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17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E0E45" w:rsidRDefault="000E6AFA">
      <w:pPr>
        <w:spacing w:after="174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497320" cy="8930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89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45" w:rsidRDefault="000E0E45">
      <w:pPr>
        <w:spacing w:after="0" w:line="259" w:lineRule="auto"/>
        <w:ind w:left="0" w:right="99" w:firstLine="0"/>
        <w:jc w:val="center"/>
      </w:pPr>
    </w:p>
    <w:p w:rsidR="000E0E45" w:rsidRDefault="000E6AFA">
      <w:pPr>
        <w:spacing w:after="189" w:line="259" w:lineRule="auto"/>
        <w:ind w:left="0" w:right="99" w:firstLine="0"/>
        <w:jc w:val="center"/>
      </w:pPr>
      <w:r>
        <w:rPr>
          <w:b/>
        </w:rPr>
        <w:lastRenderedPageBreak/>
        <w:t xml:space="preserve"> </w:t>
      </w:r>
    </w:p>
    <w:p w:rsidR="000E0E45" w:rsidRDefault="000E6AFA">
      <w:pPr>
        <w:spacing w:after="118" w:line="271" w:lineRule="auto"/>
        <w:ind w:left="-5"/>
        <w:jc w:val="left"/>
      </w:pPr>
      <w:r>
        <w:rPr>
          <w:b/>
        </w:rPr>
        <w:t xml:space="preserve">СОДЕРЖАНИЕ </w:t>
      </w:r>
    </w:p>
    <w:p w:rsidR="000E0E45" w:rsidRDefault="000E6AFA">
      <w:pPr>
        <w:spacing w:after="188" w:line="259" w:lineRule="auto"/>
        <w:ind w:left="0" w:firstLine="0"/>
        <w:jc w:val="left"/>
      </w:pPr>
      <w:r>
        <w:rPr>
          <w:b/>
        </w:rPr>
        <w:t xml:space="preserve"> </w:t>
      </w:r>
    </w:p>
    <w:p w:rsidR="000E0E45" w:rsidRDefault="000E6AFA">
      <w:pPr>
        <w:tabs>
          <w:tab w:val="center" w:pos="1938"/>
          <w:tab w:val="center" w:pos="8508"/>
        </w:tabs>
        <w:ind w:left="0" w:firstLine="0"/>
        <w:jc w:val="left"/>
      </w:pPr>
      <w:r>
        <w:rPr>
          <w:b/>
        </w:rPr>
        <w:t xml:space="preserve">     </w:t>
      </w:r>
      <w:r>
        <w:t xml:space="preserve"> </w:t>
      </w:r>
      <w:r>
        <w:t xml:space="preserve">1.Паспорт программы </w:t>
      </w:r>
      <w:r>
        <w:tab/>
        <w:t xml:space="preserve">            </w:t>
      </w:r>
      <w:r>
        <w:t xml:space="preserve">3 </w:t>
      </w:r>
    </w:p>
    <w:p w:rsidR="000E0E45" w:rsidRDefault="000E6AFA" w:rsidP="000E6AFA">
      <w:pPr>
        <w:numPr>
          <w:ilvl w:val="0"/>
          <w:numId w:val="1"/>
        </w:numPr>
        <w:spacing w:after="13"/>
        <w:ind w:left="707" w:right="160" w:hanging="281"/>
      </w:pPr>
      <w:r>
        <w:t xml:space="preserve">Информационная справка.                                                                       </w:t>
      </w:r>
      <w:r>
        <w:t xml:space="preserve">5 </w:t>
      </w:r>
    </w:p>
    <w:p w:rsidR="000E0E45" w:rsidRDefault="000E6AFA" w:rsidP="000E6AFA">
      <w:pPr>
        <w:numPr>
          <w:ilvl w:val="0"/>
          <w:numId w:val="1"/>
        </w:numPr>
        <w:ind w:left="707" w:right="160" w:hanging="281"/>
      </w:pPr>
      <w:proofErr w:type="gramStart"/>
      <w:r>
        <w:t>Характеристика  текущего</w:t>
      </w:r>
      <w:proofErr w:type="gramEnd"/>
      <w:r>
        <w:t xml:space="preserve"> состояния дошкольного </w:t>
      </w:r>
      <w:r>
        <w:t xml:space="preserve">учреждения.     </w:t>
      </w:r>
      <w:r>
        <w:t>6-9</w:t>
      </w:r>
      <w:r w:rsidRPr="000E6AFA">
        <w:rPr>
          <w:b/>
        </w:rPr>
        <w:t xml:space="preserve"> </w:t>
      </w:r>
    </w:p>
    <w:p w:rsidR="000E0E45" w:rsidRDefault="000E6AFA">
      <w:pPr>
        <w:numPr>
          <w:ilvl w:val="1"/>
          <w:numId w:val="1"/>
        </w:numPr>
        <w:ind w:right="160" w:hanging="492"/>
      </w:pPr>
      <w:r>
        <w:t xml:space="preserve">Анализ материально-технической и методической базы. </w:t>
      </w:r>
    </w:p>
    <w:p w:rsidR="000E0E45" w:rsidRDefault="000E6AFA">
      <w:pPr>
        <w:numPr>
          <w:ilvl w:val="1"/>
          <w:numId w:val="1"/>
        </w:numPr>
        <w:ind w:right="160" w:hanging="492"/>
      </w:pPr>
      <w:r>
        <w:t xml:space="preserve">Анализ кадрового обеспечения. </w:t>
      </w:r>
      <w:r>
        <w:tab/>
        <w:t xml:space="preserve"> </w:t>
      </w:r>
    </w:p>
    <w:p w:rsidR="000E6AFA" w:rsidRDefault="000E6AFA" w:rsidP="000E6AFA">
      <w:pPr>
        <w:numPr>
          <w:ilvl w:val="1"/>
          <w:numId w:val="1"/>
        </w:numPr>
        <w:spacing w:after="167"/>
        <w:ind w:right="160" w:hanging="492"/>
      </w:pPr>
      <w:r>
        <w:t xml:space="preserve">Анализ </w:t>
      </w:r>
      <w:proofErr w:type="spellStart"/>
      <w:r>
        <w:t>воспитательно</w:t>
      </w:r>
      <w:proofErr w:type="spellEnd"/>
      <w:r>
        <w:t xml:space="preserve">-образовательного процесс                                                              </w:t>
      </w:r>
    </w:p>
    <w:p w:rsidR="000E0E45" w:rsidRDefault="000E6AFA" w:rsidP="000E6AFA">
      <w:pPr>
        <w:numPr>
          <w:ilvl w:val="1"/>
          <w:numId w:val="1"/>
        </w:numPr>
        <w:spacing w:after="167"/>
        <w:ind w:right="160" w:hanging="492"/>
      </w:pPr>
      <w:r>
        <w:t>Анализ социально-педагогической хара</w:t>
      </w:r>
      <w:r>
        <w:t>ктеристики</w:t>
      </w:r>
      <w:r>
        <w:t xml:space="preserve"> внешней среды. </w:t>
      </w:r>
      <w:r>
        <w:tab/>
        <w:t xml:space="preserve">11 </w:t>
      </w:r>
    </w:p>
    <w:p w:rsidR="000E6AFA" w:rsidRDefault="000E6AFA" w:rsidP="000E6AFA">
      <w:pPr>
        <w:tabs>
          <w:tab w:val="center" w:pos="2853"/>
          <w:tab w:val="center" w:pos="8438"/>
        </w:tabs>
        <w:spacing w:after="13"/>
        <w:ind w:left="0" w:firstLine="0"/>
        <w:jc w:val="left"/>
      </w:pPr>
      <w:r>
        <w:t xml:space="preserve">      </w:t>
      </w:r>
      <w:r>
        <w:t xml:space="preserve"> 4.Ресурсное обеспечение программы </w:t>
      </w:r>
      <w:r>
        <w:tab/>
      </w:r>
      <w:r>
        <w:rPr>
          <w:b/>
          <w:sz w:val="43"/>
          <w:vertAlign w:val="superscript"/>
        </w:rPr>
        <w:t xml:space="preserve"> </w:t>
      </w:r>
    </w:p>
    <w:p w:rsidR="000E0E45" w:rsidRDefault="000E6AFA" w:rsidP="000E6AFA">
      <w:pPr>
        <w:tabs>
          <w:tab w:val="center" w:pos="2853"/>
          <w:tab w:val="center" w:pos="8438"/>
        </w:tabs>
        <w:spacing w:after="13"/>
        <w:ind w:left="0" w:firstLine="0"/>
        <w:jc w:val="left"/>
      </w:pPr>
      <w:r>
        <w:t xml:space="preserve">      </w:t>
      </w:r>
      <w:bookmarkStart w:id="0" w:name="_GoBack"/>
      <w:bookmarkEnd w:id="0"/>
      <w:r>
        <w:t xml:space="preserve"> 5. Целевые индикаторы </w:t>
      </w:r>
      <w:proofErr w:type="gramStart"/>
      <w:r>
        <w:t>( показатели</w:t>
      </w:r>
      <w:proofErr w:type="gramEnd"/>
      <w:r>
        <w:t xml:space="preserve">) программы развития   </w:t>
      </w:r>
      <w:r>
        <w:tab/>
        <w:t xml:space="preserve">12-13 </w:t>
      </w:r>
    </w:p>
    <w:p w:rsidR="000E0E45" w:rsidRDefault="000E6AFA">
      <w:pPr>
        <w:spacing w:after="0" w:line="259" w:lineRule="auto"/>
        <w:ind w:left="108" w:right="1125"/>
        <w:jc w:val="right"/>
      </w:pPr>
      <w:r>
        <w:t xml:space="preserve"> </w:t>
      </w:r>
      <w:r>
        <w:tab/>
        <w:t xml:space="preserve"> </w:t>
      </w:r>
    </w:p>
    <w:p w:rsidR="000E0E45" w:rsidRDefault="000E6AFA">
      <w:pPr>
        <w:spacing w:after="0" w:line="259" w:lineRule="auto"/>
        <w:ind w:left="504" w:firstLine="0"/>
        <w:jc w:val="left"/>
      </w:pPr>
      <w:r>
        <w:t xml:space="preserve">     </w:t>
      </w:r>
    </w:p>
    <w:p w:rsidR="000E0E45" w:rsidRDefault="000E6AFA">
      <w:pPr>
        <w:spacing w:after="0" w:line="259" w:lineRule="auto"/>
        <w:ind w:left="504" w:firstLine="0"/>
        <w:jc w:val="left"/>
      </w:pPr>
      <w:r>
        <w:t xml:space="preserve">         </w:t>
      </w:r>
    </w:p>
    <w:p w:rsidR="000E0E45" w:rsidRDefault="000E6AFA">
      <w:pPr>
        <w:spacing w:after="136" w:line="259" w:lineRule="auto"/>
        <w:ind w:left="113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:rsidR="000E0E45" w:rsidRDefault="000E6AFA">
      <w:pPr>
        <w:spacing w:after="139" w:line="259" w:lineRule="auto"/>
        <w:ind w:left="113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0E0E45" w:rsidRDefault="000E6AFA">
      <w:pPr>
        <w:spacing w:after="148" w:line="259" w:lineRule="auto"/>
        <w:ind w:left="113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0E0E45" w:rsidRDefault="000E6AFA">
      <w:pPr>
        <w:spacing w:after="149" w:line="259" w:lineRule="auto"/>
        <w:ind w:left="113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:rsidR="000E0E45" w:rsidRDefault="000E6AFA">
      <w:pPr>
        <w:spacing w:after="131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131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131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129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131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1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2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1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1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29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1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1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1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132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6AFA">
      <w:pPr>
        <w:spacing w:after="0" w:line="259" w:lineRule="auto"/>
        <w:ind w:left="0" w:right="99" w:firstLine="0"/>
        <w:jc w:val="center"/>
      </w:pPr>
      <w:r>
        <w:rPr>
          <w:b/>
        </w:rPr>
        <w:t xml:space="preserve"> </w:t>
      </w:r>
    </w:p>
    <w:p w:rsidR="000E0E45" w:rsidRDefault="000E0E45">
      <w:pPr>
        <w:spacing w:after="0" w:line="259" w:lineRule="auto"/>
        <w:ind w:left="-1277" w:right="23" w:firstLine="0"/>
      </w:pPr>
    </w:p>
    <w:tbl>
      <w:tblPr>
        <w:tblStyle w:val="TableGrid"/>
        <w:tblW w:w="10493" w:type="dxa"/>
        <w:tblInd w:w="-284" w:type="dxa"/>
        <w:tblCellMar>
          <w:top w:w="36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828"/>
      </w:tblGrid>
      <w:tr w:rsidR="000E0E45">
        <w:trPr>
          <w:trHeight w:val="9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lastRenderedPageBreak/>
              <w:t xml:space="preserve">Наименование программы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9" w:right="110" w:firstLine="0"/>
            </w:pPr>
            <w:proofErr w:type="gramStart"/>
            <w:r>
              <w:t>Программа  развития</w:t>
            </w:r>
            <w:proofErr w:type="gramEnd"/>
            <w:r>
              <w:t xml:space="preserve"> муниципального бюджетного дошкольного образовательного учреждения детский сад «Улыбка» </w:t>
            </w:r>
            <w:proofErr w:type="spellStart"/>
            <w:r>
              <w:t>Дятьковского</w:t>
            </w:r>
            <w:proofErr w:type="spellEnd"/>
            <w:r>
              <w:t xml:space="preserve"> района </w:t>
            </w:r>
            <w:r>
              <w:rPr>
                <w:b/>
              </w:rPr>
              <w:t>( 2022-2024 годы)</w:t>
            </w:r>
            <w:r>
              <w:t xml:space="preserve"> </w:t>
            </w:r>
          </w:p>
        </w:tc>
      </w:tr>
      <w:tr w:rsidR="000E0E45">
        <w:trPr>
          <w:trHeight w:val="9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Ответственный </w:t>
            </w:r>
            <w:proofErr w:type="gramStart"/>
            <w:r>
              <w:rPr>
                <w:b/>
              </w:rPr>
              <w:t>исполнитель  программы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9" w:firstLine="0"/>
            </w:pPr>
            <w:r>
              <w:t>Муниципальное бюджетное дошкольное образователь</w:t>
            </w:r>
            <w:r>
              <w:t xml:space="preserve">ное учреждение детский сад «Улыбка» </w:t>
            </w:r>
            <w:proofErr w:type="spellStart"/>
            <w:r>
              <w:t>Дятьковского</w:t>
            </w:r>
            <w:proofErr w:type="spellEnd"/>
            <w:r>
              <w:t xml:space="preserve"> района  </w:t>
            </w:r>
          </w:p>
        </w:tc>
      </w:tr>
      <w:tr w:rsidR="000E0E45">
        <w:trPr>
          <w:trHeight w:val="97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tabs>
                <w:tab w:val="center" w:pos="1355"/>
                <w:tab w:val="right" w:pos="2636"/>
              </w:tabs>
              <w:spacing w:after="35" w:line="259" w:lineRule="auto"/>
              <w:ind w:left="0" w:firstLine="0"/>
              <w:jc w:val="left"/>
            </w:pPr>
            <w:r>
              <w:rPr>
                <w:b/>
              </w:rPr>
              <w:t xml:space="preserve">Этапы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сроки </w:t>
            </w:r>
          </w:p>
          <w:p w:rsidR="000E0E45" w:rsidRDefault="000E6AFA">
            <w:pPr>
              <w:spacing w:after="0" w:line="259" w:lineRule="auto"/>
              <w:ind w:left="77" w:firstLine="0"/>
              <w:jc w:val="left"/>
            </w:pPr>
            <w:proofErr w:type="gramStart"/>
            <w:r>
              <w:rPr>
                <w:b/>
              </w:rPr>
              <w:t>реализации  программы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9" w:firstLine="0"/>
              <w:jc w:val="left"/>
            </w:pPr>
            <w:r>
              <w:t xml:space="preserve">              </w:t>
            </w:r>
            <w:r>
              <w:rPr>
                <w:b/>
              </w:rPr>
              <w:t>2022-2024 гг</w:t>
            </w:r>
            <w:r>
              <w:t xml:space="preserve">. </w:t>
            </w:r>
          </w:p>
        </w:tc>
      </w:tr>
      <w:tr w:rsidR="000E0E45">
        <w:trPr>
          <w:trHeight w:val="290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Цели программы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42" w:line="248" w:lineRule="auto"/>
              <w:ind w:left="79" w:right="114" w:firstLine="0"/>
            </w:pPr>
            <w:r>
              <w:t xml:space="preserve">1.Повышение доступности и качества дошкольного образования, соответствующего требованиям инновационного развития экономики, современным потребностям общества и каждого гражданина в рамках реализации направлений ПНП «Образование» </w:t>
            </w:r>
          </w:p>
          <w:p w:rsidR="000E0E45" w:rsidRDefault="000E6AFA">
            <w:pPr>
              <w:spacing w:after="0" w:line="259" w:lineRule="auto"/>
              <w:ind w:left="79" w:right="114" w:firstLine="0"/>
            </w:pPr>
            <w:r>
              <w:t xml:space="preserve"> 2. Создание условий для у</w:t>
            </w:r>
            <w:r>
              <w:t xml:space="preserve">величения охвата детей в возрасте от 5 до 7 лет, имеющих право на получение дополнительного образования в рамках системы персонифицированного финансирования.  </w:t>
            </w:r>
          </w:p>
        </w:tc>
      </w:tr>
      <w:tr w:rsidR="000E0E45">
        <w:trPr>
          <w:trHeight w:val="880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7" w:firstLine="0"/>
            </w:pPr>
            <w:r>
              <w:rPr>
                <w:b/>
              </w:rPr>
              <w:t xml:space="preserve">Задачи программы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numPr>
                <w:ilvl w:val="0"/>
                <w:numId w:val="8"/>
              </w:numPr>
              <w:spacing w:after="23" w:line="259" w:lineRule="auto"/>
              <w:ind w:right="57" w:firstLine="0"/>
              <w:jc w:val="left"/>
            </w:pPr>
            <w:r>
              <w:t xml:space="preserve">Реализация мероприятий в рамках ПНП «Образование» </w:t>
            </w:r>
          </w:p>
          <w:p w:rsidR="000E0E45" w:rsidRDefault="000E6AFA">
            <w:pPr>
              <w:numPr>
                <w:ilvl w:val="0"/>
                <w:numId w:val="8"/>
              </w:numPr>
              <w:spacing w:after="23" w:line="259" w:lineRule="auto"/>
              <w:ind w:right="57" w:firstLine="0"/>
              <w:jc w:val="left"/>
            </w:pPr>
            <w:r>
              <w:t xml:space="preserve">Обновление содержания и структуры дошкольного образования на основе новых стандартов общего образования </w:t>
            </w:r>
            <w:proofErr w:type="gramStart"/>
            <w:r>
              <w:t>Повышение  качества</w:t>
            </w:r>
            <w:proofErr w:type="gramEnd"/>
            <w:r>
              <w:t xml:space="preserve"> образования на основе развития инновационных процессов.        Модернизация систе</w:t>
            </w:r>
            <w:r>
              <w:t xml:space="preserve">мы оценки качества образования </w:t>
            </w:r>
            <w:proofErr w:type="gramStart"/>
            <w:r>
              <w:t>на  ступени</w:t>
            </w:r>
            <w:proofErr w:type="gramEnd"/>
            <w:r>
              <w:t xml:space="preserve"> дошкольного образования  3.  Создание механизмов координации и интеграции сетевого взаимодействия в работе с одаренными детьми. Использование ресурсов </w:t>
            </w:r>
            <w:proofErr w:type="gramStart"/>
            <w:r>
              <w:t>дошкольного  образования</w:t>
            </w:r>
            <w:proofErr w:type="gramEnd"/>
            <w:r>
              <w:t xml:space="preserve"> для расширения возможностей выбора ин</w:t>
            </w:r>
            <w:r>
              <w:t xml:space="preserve">дивидуальных образовательных траекторий и развития творческого потенциала личности </w:t>
            </w:r>
          </w:p>
          <w:p w:rsidR="000E0E45" w:rsidRDefault="000E6AFA">
            <w:pPr>
              <w:numPr>
                <w:ilvl w:val="0"/>
                <w:numId w:val="9"/>
              </w:numPr>
              <w:spacing w:after="44" w:line="244" w:lineRule="auto"/>
              <w:ind w:right="110" w:firstLine="0"/>
            </w:pPr>
            <w:r>
              <w:t>Внедрение и обеспечение функционирования системы персонифицированного финансирования дополнительного образования детей в возрасте от 5 до 7 лет, подразумевающей предоставле</w:t>
            </w:r>
            <w:r>
              <w:t xml:space="preserve">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  <w:p w:rsidR="000E0E45" w:rsidRDefault="000E6AFA">
            <w:pPr>
              <w:numPr>
                <w:ilvl w:val="0"/>
                <w:numId w:val="9"/>
              </w:numPr>
              <w:spacing w:after="23" w:line="258" w:lineRule="auto"/>
              <w:ind w:right="110" w:firstLine="0"/>
            </w:pPr>
            <w:r>
              <w:t>Непрерывное развитие профессионального мастерства педагогических и управленческих кадров</w:t>
            </w:r>
            <w:r>
              <w:t xml:space="preserve">, участие педагогов в конкурсах профессионального мастерства </w:t>
            </w:r>
          </w:p>
          <w:p w:rsidR="000E0E45" w:rsidRDefault="000E6AFA">
            <w:pPr>
              <w:numPr>
                <w:ilvl w:val="0"/>
                <w:numId w:val="9"/>
              </w:numPr>
              <w:spacing w:after="26" w:line="257" w:lineRule="auto"/>
              <w:ind w:right="110" w:firstLine="0"/>
            </w:pPr>
            <w:r>
              <w:t>Совершенствование материально-</w:t>
            </w:r>
            <w:r>
              <w:t xml:space="preserve">технической </w:t>
            </w:r>
            <w:proofErr w:type="gramStart"/>
            <w:r>
              <w:t>базы  дошкольного</w:t>
            </w:r>
            <w:proofErr w:type="gramEnd"/>
            <w:r>
              <w:t xml:space="preserve"> учреждения и создание безопасных условий образовательного процесса  </w:t>
            </w:r>
          </w:p>
          <w:p w:rsidR="000E0E45" w:rsidRDefault="000E6AFA">
            <w:pPr>
              <w:numPr>
                <w:ilvl w:val="0"/>
                <w:numId w:val="9"/>
              </w:numPr>
              <w:spacing w:after="0" w:line="259" w:lineRule="auto"/>
              <w:ind w:right="110" w:firstLine="0"/>
            </w:pPr>
            <w:r>
              <w:t xml:space="preserve">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дошкольном </w:t>
            </w:r>
            <w:proofErr w:type="gramStart"/>
            <w:r>
              <w:t>учреждении ,</w:t>
            </w:r>
            <w:proofErr w:type="gramEnd"/>
            <w:r>
              <w:t xml:space="preserve"> создание условий для  формирования </w:t>
            </w:r>
            <w:r>
              <w:lastRenderedPageBreak/>
              <w:t>здорового образа жизни у всех участников образовательного</w:t>
            </w:r>
            <w:r>
              <w:t xml:space="preserve"> процесса  </w:t>
            </w:r>
          </w:p>
        </w:tc>
      </w:tr>
      <w:tr w:rsidR="000E0E45">
        <w:trPr>
          <w:trHeight w:val="9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77" w:firstLine="0"/>
            </w:pPr>
            <w:r>
              <w:lastRenderedPageBreak/>
              <w:t xml:space="preserve">Объем бюджетных ассигнований на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77" w:lineRule="auto"/>
              <w:ind w:left="79" w:firstLine="0"/>
              <w:jc w:val="left"/>
            </w:pPr>
            <w:r>
              <w:t xml:space="preserve">Общий объем средств, предусмотренных на реализацию программы </w:t>
            </w:r>
          </w:p>
          <w:p w:rsidR="000E0E45" w:rsidRDefault="000E6AFA">
            <w:pPr>
              <w:spacing w:after="0" w:line="259" w:lineRule="auto"/>
              <w:ind w:left="79" w:firstLine="0"/>
              <w:jc w:val="left"/>
            </w:pPr>
            <w:r>
              <w:t xml:space="preserve">2022г – 8594 159,64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0E0E45">
        <w:trPr>
          <w:trHeight w:val="65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реализацию программы </w:t>
            </w:r>
            <w:r>
              <w:rPr>
                <w:b/>
              </w:rPr>
              <w:t xml:space="preserve">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2023г- 8409 401,67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  <w:p w:rsidR="000E0E45" w:rsidRDefault="000E6AFA">
            <w:pPr>
              <w:tabs>
                <w:tab w:val="center" w:pos="6140"/>
              </w:tabs>
              <w:spacing w:after="0" w:line="259" w:lineRule="auto"/>
              <w:ind w:left="0" w:firstLine="0"/>
              <w:jc w:val="left"/>
            </w:pPr>
            <w:r>
              <w:t>2024г</w:t>
            </w:r>
            <w:proofErr w:type="gramStart"/>
            <w:r>
              <w:t>-  8409</w:t>
            </w:r>
            <w:proofErr w:type="gramEnd"/>
            <w:r>
              <w:t xml:space="preserve"> 401,67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</w:tbl>
    <w:p w:rsidR="000E0E45" w:rsidRDefault="000E6AFA">
      <w:pPr>
        <w:spacing w:after="438" w:line="259" w:lineRule="auto"/>
        <w:ind w:left="0" w:firstLine="0"/>
        <w:jc w:val="left"/>
      </w:pPr>
      <w:r>
        <w:rPr>
          <w:b/>
          <w:sz w:val="4"/>
        </w:rPr>
        <w:t xml:space="preserve"> </w:t>
      </w:r>
    </w:p>
    <w:p w:rsidR="000E0E45" w:rsidRDefault="000E6AFA">
      <w:pPr>
        <w:spacing w:after="0" w:line="259" w:lineRule="auto"/>
        <w:ind w:left="0" w:right="2124" w:firstLine="0"/>
        <w:jc w:val="right"/>
      </w:pPr>
      <w:r>
        <w:rPr>
          <w:b/>
        </w:rPr>
        <w:t xml:space="preserve">Ожидаемые результаты реализации программы  </w:t>
      </w:r>
    </w:p>
    <w:tbl>
      <w:tblPr>
        <w:tblStyle w:val="TableGrid"/>
        <w:tblW w:w="10493" w:type="dxa"/>
        <w:tblInd w:w="-284" w:type="dxa"/>
        <w:tblCellMar>
          <w:top w:w="71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665"/>
        <w:gridCol w:w="7828"/>
      </w:tblGrid>
      <w:tr w:rsidR="000E0E45">
        <w:trPr>
          <w:trHeight w:val="1385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Ожидаемые результаты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8" w:line="257" w:lineRule="auto"/>
              <w:ind w:left="2" w:right="73" w:firstLine="0"/>
              <w:jc w:val="left"/>
            </w:pPr>
            <w:r>
              <w:t xml:space="preserve">Реализация программы позволит </w:t>
            </w:r>
            <w:proofErr w:type="gramStart"/>
            <w:r>
              <w:t>обеспечить:  внедрение</w:t>
            </w:r>
            <w:proofErr w:type="gramEnd"/>
            <w:r>
              <w:t xml:space="preserve"> федеральных государственных образовательных стандартов:  </w:t>
            </w:r>
          </w:p>
          <w:p w:rsidR="000E0E45" w:rsidRDefault="000E6AFA">
            <w:pPr>
              <w:numPr>
                <w:ilvl w:val="0"/>
                <w:numId w:val="10"/>
              </w:numPr>
              <w:spacing w:after="0" w:line="259" w:lineRule="auto"/>
              <w:ind w:hanging="700"/>
              <w:jc w:val="left"/>
            </w:pPr>
            <w:r>
              <w:t xml:space="preserve">год – 100% </w:t>
            </w:r>
          </w:p>
          <w:p w:rsidR="000E0E45" w:rsidRDefault="000E6AFA">
            <w:pPr>
              <w:numPr>
                <w:ilvl w:val="0"/>
                <w:numId w:val="10"/>
              </w:numPr>
              <w:spacing w:after="1" w:line="259" w:lineRule="auto"/>
              <w:ind w:hanging="700"/>
              <w:jc w:val="left"/>
            </w:pPr>
            <w:r>
              <w:t xml:space="preserve">год -   100% </w:t>
            </w:r>
          </w:p>
          <w:p w:rsidR="000E0E45" w:rsidRDefault="000E6AFA">
            <w:pPr>
              <w:numPr>
                <w:ilvl w:val="0"/>
                <w:numId w:val="10"/>
              </w:numPr>
              <w:spacing w:after="7" w:line="259" w:lineRule="auto"/>
              <w:ind w:hanging="700"/>
              <w:jc w:val="left"/>
            </w:pPr>
            <w:proofErr w:type="gramStart"/>
            <w:r>
              <w:t>год  -</w:t>
            </w:r>
            <w:proofErr w:type="gramEnd"/>
            <w:r>
              <w:t xml:space="preserve">  100% </w:t>
            </w:r>
          </w:p>
          <w:p w:rsidR="000E0E45" w:rsidRDefault="000E6AFA">
            <w:pPr>
              <w:spacing w:after="3" w:line="260" w:lineRule="auto"/>
              <w:ind w:left="2" w:firstLine="0"/>
              <w:jc w:val="left"/>
            </w:pPr>
            <w:r>
              <w:t xml:space="preserve">получение </w:t>
            </w:r>
            <w:r>
              <w:tab/>
              <w:t xml:space="preserve">полноценного </w:t>
            </w:r>
            <w:r>
              <w:tab/>
              <w:t xml:space="preserve">качественного </w:t>
            </w:r>
            <w:r>
              <w:tab/>
              <w:t xml:space="preserve">образования </w:t>
            </w:r>
            <w:r>
              <w:tab/>
              <w:t xml:space="preserve">в соответствии с индивидуальными запросами и возможностями каждого воспитанника: </w:t>
            </w:r>
          </w:p>
          <w:p w:rsidR="000E0E45" w:rsidRDefault="000E6AFA">
            <w:pPr>
              <w:numPr>
                <w:ilvl w:val="0"/>
                <w:numId w:val="11"/>
              </w:numPr>
              <w:spacing w:after="1" w:line="259" w:lineRule="auto"/>
              <w:ind w:hanging="631"/>
              <w:jc w:val="left"/>
            </w:pPr>
            <w:r>
              <w:t xml:space="preserve">год – 100% </w:t>
            </w:r>
          </w:p>
          <w:p w:rsidR="000E0E45" w:rsidRDefault="000E6AFA">
            <w:pPr>
              <w:numPr>
                <w:ilvl w:val="0"/>
                <w:numId w:val="11"/>
              </w:numPr>
              <w:spacing w:after="0" w:line="259" w:lineRule="auto"/>
              <w:ind w:hanging="631"/>
              <w:jc w:val="left"/>
            </w:pPr>
            <w:r>
              <w:t xml:space="preserve">год </w:t>
            </w:r>
            <w:proofErr w:type="gramStart"/>
            <w:r>
              <w:t>-  100</w:t>
            </w:r>
            <w:proofErr w:type="gramEnd"/>
            <w:r>
              <w:t xml:space="preserve">% </w:t>
            </w:r>
          </w:p>
          <w:p w:rsidR="000E0E45" w:rsidRDefault="000E6AFA">
            <w:pPr>
              <w:numPr>
                <w:ilvl w:val="0"/>
                <w:numId w:val="11"/>
              </w:numPr>
              <w:spacing w:after="28" w:line="259" w:lineRule="auto"/>
              <w:ind w:hanging="631"/>
              <w:jc w:val="left"/>
            </w:pPr>
            <w:r>
              <w:t xml:space="preserve">год </w:t>
            </w:r>
            <w:proofErr w:type="gramStart"/>
            <w:r>
              <w:t>-  100</w:t>
            </w:r>
            <w:proofErr w:type="gramEnd"/>
            <w:r>
              <w:t xml:space="preserve">% </w:t>
            </w:r>
          </w:p>
          <w:p w:rsidR="000E0E45" w:rsidRDefault="000E6AFA">
            <w:pPr>
              <w:spacing w:after="0" w:line="283" w:lineRule="auto"/>
              <w:ind w:left="2" w:firstLine="0"/>
              <w:jc w:val="left"/>
            </w:pPr>
            <w:r>
              <w:t xml:space="preserve">доля </w:t>
            </w:r>
            <w:r>
              <w:tab/>
              <w:t xml:space="preserve">воспитанников, </w:t>
            </w:r>
            <w:r>
              <w:tab/>
              <w:t xml:space="preserve">ставших </w:t>
            </w:r>
            <w:r>
              <w:tab/>
              <w:t xml:space="preserve">призерами </w:t>
            </w:r>
            <w:r>
              <w:tab/>
              <w:t xml:space="preserve">в </w:t>
            </w:r>
            <w:r>
              <w:tab/>
              <w:t xml:space="preserve">конкурсах различного уровня:  </w:t>
            </w:r>
          </w:p>
          <w:p w:rsidR="000E0E45" w:rsidRDefault="000E6AFA">
            <w:pPr>
              <w:numPr>
                <w:ilvl w:val="0"/>
                <w:numId w:val="12"/>
              </w:numPr>
              <w:spacing w:after="0" w:line="259" w:lineRule="auto"/>
              <w:ind w:hanging="636"/>
              <w:jc w:val="left"/>
            </w:pPr>
            <w:r>
              <w:t xml:space="preserve">год </w:t>
            </w:r>
            <w:proofErr w:type="gramStart"/>
            <w:r>
              <w:t>-  8</w:t>
            </w:r>
            <w:proofErr w:type="gramEnd"/>
            <w:r>
              <w:t xml:space="preserve"> % </w:t>
            </w:r>
          </w:p>
          <w:p w:rsidR="000E0E45" w:rsidRDefault="000E6AFA">
            <w:pPr>
              <w:numPr>
                <w:ilvl w:val="0"/>
                <w:numId w:val="12"/>
              </w:numPr>
              <w:spacing w:after="0" w:line="259" w:lineRule="auto"/>
              <w:ind w:hanging="636"/>
              <w:jc w:val="left"/>
            </w:pPr>
            <w:r>
              <w:t xml:space="preserve">год – 10 % </w:t>
            </w:r>
          </w:p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        2024год – 11 %. </w:t>
            </w:r>
          </w:p>
          <w:p w:rsidR="000E0E45" w:rsidRDefault="000E6AFA">
            <w:pPr>
              <w:spacing w:after="10" w:line="251" w:lineRule="auto"/>
              <w:ind w:left="2" w:right="70" w:firstLine="0"/>
            </w:pPr>
            <w:r>
              <w:t xml:space="preserve">соотношение средней заработной платы педагогических работников дошкольных образовательных учреждений и средней заработной платы в сфере общего образования в регионе: </w:t>
            </w:r>
          </w:p>
          <w:p w:rsidR="000E0E45" w:rsidRDefault="000E6AFA">
            <w:pPr>
              <w:numPr>
                <w:ilvl w:val="0"/>
                <w:numId w:val="13"/>
              </w:numPr>
              <w:spacing w:after="3" w:line="259" w:lineRule="auto"/>
              <w:ind w:hanging="631"/>
              <w:jc w:val="left"/>
            </w:pPr>
            <w:r>
              <w:t>год</w:t>
            </w:r>
            <w:proofErr w:type="gramStart"/>
            <w:r>
              <w:t>-  100</w:t>
            </w:r>
            <w:proofErr w:type="gramEnd"/>
            <w:r>
              <w:t xml:space="preserve"> % </w:t>
            </w:r>
          </w:p>
          <w:p w:rsidR="000E0E45" w:rsidRDefault="000E6AFA">
            <w:pPr>
              <w:numPr>
                <w:ilvl w:val="0"/>
                <w:numId w:val="13"/>
              </w:numPr>
              <w:spacing w:after="3" w:line="259" w:lineRule="auto"/>
              <w:ind w:hanging="631"/>
              <w:jc w:val="left"/>
            </w:pPr>
            <w:r>
              <w:t xml:space="preserve">год – 100 % </w:t>
            </w:r>
          </w:p>
          <w:p w:rsidR="000E0E45" w:rsidRDefault="000E6AFA">
            <w:pPr>
              <w:numPr>
                <w:ilvl w:val="0"/>
                <w:numId w:val="13"/>
              </w:numPr>
              <w:spacing w:after="5" w:line="259" w:lineRule="auto"/>
              <w:ind w:hanging="631"/>
              <w:jc w:val="left"/>
            </w:pPr>
            <w:r>
              <w:t xml:space="preserve">год – 100 % </w:t>
            </w:r>
          </w:p>
          <w:p w:rsidR="000E0E45" w:rsidRDefault="000E6AFA">
            <w:pPr>
              <w:spacing w:after="8" w:line="257" w:lineRule="auto"/>
              <w:ind w:left="2" w:firstLine="0"/>
              <w:jc w:val="left"/>
            </w:pPr>
            <w:r>
              <w:t>д</w:t>
            </w:r>
            <w:r>
              <w:t xml:space="preserve">оля </w:t>
            </w:r>
            <w:r>
              <w:tab/>
              <w:t xml:space="preserve">педагогов </w:t>
            </w:r>
            <w:r>
              <w:tab/>
              <w:t xml:space="preserve">и </w:t>
            </w:r>
            <w:r>
              <w:tab/>
              <w:t xml:space="preserve">руководителей </w:t>
            </w:r>
            <w:r>
              <w:tab/>
              <w:t xml:space="preserve">дошкольного образовательного </w:t>
            </w:r>
            <w:r>
              <w:tab/>
              <w:t xml:space="preserve">учреждения, </w:t>
            </w:r>
            <w:r>
              <w:tab/>
              <w:t xml:space="preserve">прошедших </w:t>
            </w:r>
            <w:r>
              <w:tab/>
              <w:t xml:space="preserve">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стандартами:  </w:t>
            </w:r>
          </w:p>
          <w:p w:rsidR="000E0E45" w:rsidRDefault="000E6AFA">
            <w:pPr>
              <w:numPr>
                <w:ilvl w:val="0"/>
                <w:numId w:val="14"/>
              </w:numPr>
              <w:spacing w:after="0" w:line="259" w:lineRule="auto"/>
              <w:ind w:firstLine="540"/>
              <w:jc w:val="left"/>
            </w:pPr>
            <w:r>
              <w:t xml:space="preserve">год – 100% </w:t>
            </w:r>
          </w:p>
          <w:p w:rsidR="000E0E45" w:rsidRDefault="000E6AFA">
            <w:pPr>
              <w:numPr>
                <w:ilvl w:val="0"/>
                <w:numId w:val="14"/>
              </w:numPr>
              <w:spacing w:after="0" w:line="259" w:lineRule="auto"/>
              <w:ind w:firstLine="540"/>
              <w:jc w:val="left"/>
            </w:pPr>
            <w:r>
              <w:t xml:space="preserve">год </w:t>
            </w:r>
            <w:proofErr w:type="gramStart"/>
            <w:r>
              <w:t>-  100</w:t>
            </w:r>
            <w:proofErr w:type="gramEnd"/>
            <w:r>
              <w:t xml:space="preserve">% </w:t>
            </w:r>
          </w:p>
          <w:p w:rsidR="000E0E45" w:rsidRDefault="000E6AFA">
            <w:pPr>
              <w:numPr>
                <w:ilvl w:val="0"/>
                <w:numId w:val="14"/>
              </w:numPr>
              <w:spacing w:after="0" w:line="276" w:lineRule="auto"/>
              <w:ind w:firstLine="540"/>
              <w:jc w:val="left"/>
            </w:pPr>
            <w:r>
              <w:t xml:space="preserve">год -   100% доступность дошкольного образования для детей старше 3-х лет:  </w:t>
            </w:r>
          </w:p>
          <w:p w:rsidR="000E0E45" w:rsidRDefault="000E6AFA">
            <w:pPr>
              <w:numPr>
                <w:ilvl w:val="0"/>
                <w:numId w:val="15"/>
              </w:numPr>
              <w:spacing w:after="0" w:line="259" w:lineRule="auto"/>
              <w:ind w:firstLine="540"/>
              <w:jc w:val="left"/>
            </w:pPr>
            <w:r>
              <w:t xml:space="preserve">год – 100% </w:t>
            </w:r>
          </w:p>
          <w:p w:rsidR="000E0E45" w:rsidRDefault="000E6AFA">
            <w:pPr>
              <w:numPr>
                <w:ilvl w:val="0"/>
                <w:numId w:val="15"/>
              </w:numPr>
              <w:spacing w:after="0" w:line="259" w:lineRule="auto"/>
              <w:ind w:firstLine="540"/>
              <w:jc w:val="left"/>
            </w:pPr>
            <w:r>
              <w:t xml:space="preserve">год </w:t>
            </w:r>
            <w:proofErr w:type="gramStart"/>
            <w:r>
              <w:t>-  100</w:t>
            </w:r>
            <w:proofErr w:type="gramEnd"/>
            <w:r>
              <w:t xml:space="preserve">% </w:t>
            </w:r>
          </w:p>
          <w:p w:rsidR="000E0E45" w:rsidRDefault="000E6AFA">
            <w:pPr>
              <w:numPr>
                <w:ilvl w:val="0"/>
                <w:numId w:val="15"/>
              </w:numPr>
              <w:spacing w:after="15" w:line="251" w:lineRule="auto"/>
              <w:ind w:firstLine="540"/>
              <w:jc w:val="left"/>
            </w:pPr>
            <w:r>
              <w:t xml:space="preserve">год </w:t>
            </w:r>
            <w:proofErr w:type="gramStart"/>
            <w:r>
              <w:t>-  100</w:t>
            </w:r>
            <w:proofErr w:type="gramEnd"/>
            <w:r>
              <w:t>% доля граждан, получивших выплаты компенсации части родительской платы за содержание ребенка в дошкольном образовательном учрежден</w:t>
            </w:r>
            <w:r>
              <w:t xml:space="preserve">ии по обращению: </w:t>
            </w:r>
          </w:p>
          <w:p w:rsidR="000E0E45" w:rsidRDefault="000E6AFA">
            <w:pPr>
              <w:numPr>
                <w:ilvl w:val="0"/>
                <w:numId w:val="16"/>
              </w:numPr>
              <w:spacing w:after="0" w:line="259" w:lineRule="auto"/>
              <w:ind w:hanging="700"/>
              <w:jc w:val="left"/>
            </w:pPr>
            <w:r>
              <w:t xml:space="preserve">год – 100% </w:t>
            </w:r>
          </w:p>
          <w:p w:rsidR="000E0E45" w:rsidRDefault="000E6AFA">
            <w:pPr>
              <w:numPr>
                <w:ilvl w:val="0"/>
                <w:numId w:val="16"/>
              </w:numPr>
              <w:spacing w:after="3" w:line="259" w:lineRule="auto"/>
              <w:ind w:hanging="700"/>
              <w:jc w:val="left"/>
            </w:pPr>
            <w:r>
              <w:t xml:space="preserve">год </w:t>
            </w:r>
            <w:proofErr w:type="gramStart"/>
            <w:r>
              <w:t>-  100</w:t>
            </w:r>
            <w:proofErr w:type="gramEnd"/>
            <w:r>
              <w:t xml:space="preserve">% </w:t>
            </w:r>
          </w:p>
          <w:p w:rsidR="000E0E45" w:rsidRDefault="000E6AFA">
            <w:pPr>
              <w:numPr>
                <w:ilvl w:val="0"/>
                <w:numId w:val="16"/>
              </w:numPr>
              <w:spacing w:after="0" w:line="259" w:lineRule="auto"/>
              <w:ind w:hanging="700"/>
              <w:jc w:val="left"/>
            </w:pPr>
            <w:r>
              <w:t xml:space="preserve">год -100% </w:t>
            </w:r>
          </w:p>
        </w:tc>
      </w:tr>
    </w:tbl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176" w:line="271" w:lineRule="auto"/>
        <w:ind w:left="-5"/>
        <w:jc w:val="left"/>
      </w:pPr>
      <w:r>
        <w:rPr>
          <w:b/>
        </w:rPr>
        <w:t xml:space="preserve">2. Информационная справка. </w:t>
      </w:r>
    </w:p>
    <w:p w:rsidR="000E0E45" w:rsidRDefault="000E6AFA">
      <w:pPr>
        <w:spacing w:line="357" w:lineRule="auto"/>
        <w:ind w:left="-5" w:right="160"/>
      </w:pPr>
      <w:r>
        <w:rPr>
          <w:b/>
        </w:rPr>
        <w:lastRenderedPageBreak/>
        <w:t xml:space="preserve">Наименование учреждения: </w:t>
      </w:r>
      <w:r>
        <w:t xml:space="preserve">полное: муниципальное бюджетное дошкольное образовательное </w:t>
      </w:r>
      <w:proofErr w:type="gramStart"/>
      <w:r>
        <w:t>учреждение  детский</w:t>
      </w:r>
      <w:proofErr w:type="gramEnd"/>
      <w:r>
        <w:t xml:space="preserve"> сад  «Улыбка» </w:t>
      </w:r>
      <w:proofErr w:type="spellStart"/>
      <w:r>
        <w:t>Дятьковского</w:t>
      </w:r>
      <w:proofErr w:type="spellEnd"/>
      <w:r>
        <w:t xml:space="preserve"> района   сокращенное: МБДОУ ДС «Улыбка» </w:t>
      </w:r>
      <w:proofErr w:type="spellStart"/>
      <w:r>
        <w:t>Дятьковского</w:t>
      </w:r>
      <w:proofErr w:type="spellEnd"/>
      <w:r>
        <w:t xml:space="preserve"> района  </w:t>
      </w:r>
      <w:r>
        <w:rPr>
          <w:b/>
        </w:rPr>
        <w:t xml:space="preserve">Учреждению установлен государственный статус: </w:t>
      </w:r>
    </w:p>
    <w:p w:rsidR="000E0E45" w:rsidRDefault="000E6AFA">
      <w:pPr>
        <w:spacing w:after="2" w:line="277" w:lineRule="auto"/>
        <w:ind w:left="-5" w:right="3102"/>
        <w:jc w:val="left"/>
      </w:pPr>
      <w:r>
        <w:t>тип – бюджетное дошкольное образовательное</w:t>
      </w:r>
      <w:r>
        <w:t xml:space="preserve"> учреждение вид – детский </w:t>
      </w:r>
      <w:proofErr w:type="gramStart"/>
      <w:r>
        <w:t>сад  категория</w:t>
      </w:r>
      <w:proofErr w:type="gramEnd"/>
      <w:r>
        <w:t xml:space="preserve"> – третья </w:t>
      </w:r>
    </w:p>
    <w:p w:rsidR="000E0E45" w:rsidRDefault="000E6AFA">
      <w:pPr>
        <w:ind w:left="-5" w:right="160"/>
      </w:pPr>
      <w:r>
        <w:rPr>
          <w:b/>
        </w:rPr>
        <w:t>Учредитель учреждения:</w:t>
      </w:r>
      <w:r>
        <w:t xml:space="preserve"> муниципальное образование «</w:t>
      </w:r>
      <w:proofErr w:type="spellStart"/>
      <w:r>
        <w:t>Дятьковский</w:t>
      </w:r>
      <w:proofErr w:type="spellEnd"/>
      <w:r>
        <w:t xml:space="preserve"> район» Функции и полномочия учредителя осуществляет Отдел образования администрации </w:t>
      </w:r>
      <w:proofErr w:type="spellStart"/>
      <w:r>
        <w:t>Дятьковского</w:t>
      </w:r>
      <w:proofErr w:type="spellEnd"/>
      <w:r>
        <w:t xml:space="preserve"> района</w:t>
      </w:r>
      <w:r>
        <w:rPr>
          <w:b/>
        </w:rPr>
        <w:t xml:space="preserve"> </w:t>
      </w:r>
    </w:p>
    <w:p w:rsidR="000E0E45" w:rsidRDefault="000E6AFA">
      <w:pPr>
        <w:spacing w:after="12" w:line="271" w:lineRule="auto"/>
        <w:ind w:left="-5"/>
        <w:jc w:val="left"/>
      </w:pPr>
      <w:r>
        <w:rPr>
          <w:b/>
        </w:rPr>
        <w:t xml:space="preserve">Место нахождения учредителя: </w:t>
      </w:r>
      <w:r>
        <w:t>242600 Бр</w:t>
      </w:r>
      <w:r>
        <w:t xml:space="preserve">янская обл. г. </w:t>
      </w:r>
      <w:proofErr w:type="gramStart"/>
      <w:r>
        <w:t>Дятьково ,</w:t>
      </w:r>
      <w:proofErr w:type="gramEnd"/>
      <w:r>
        <w:t xml:space="preserve">ул. Ленина 178 </w:t>
      </w:r>
      <w:r>
        <w:rPr>
          <w:b/>
        </w:rPr>
        <w:t xml:space="preserve">Место нахождения учреждения: </w:t>
      </w:r>
    </w:p>
    <w:p w:rsidR="000E0E45" w:rsidRDefault="000E6AFA">
      <w:pPr>
        <w:ind w:left="-5" w:right="160"/>
      </w:pPr>
      <w:r>
        <w:t xml:space="preserve">юридический адрес: 242600 Брянская обл. г. </w:t>
      </w:r>
      <w:proofErr w:type="gramStart"/>
      <w:r>
        <w:t>Дятьково ,</w:t>
      </w:r>
      <w:proofErr w:type="gramEnd"/>
      <w:r>
        <w:t xml:space="preserve">ул. Орловская д.2 фактический адрес:  242600 Брянская обл. г. Дятьково ,ул. Орловская д.2 </w:t>
      </w:r>
    </w:p>
    <w:p w:rsidR="000E0E45" w:rsidRDefault="000E6AFA">
      <w:pPr>
        <w:shd w:val="clear" w:color="auto" w:fill="FBFBFB"/>
        <w:spacing w:after="365" w:line="216" w:lineRule="auto"/>
        <w:ind w:left="0" w:right="5946" w:firstLine="0"/>
        <w:jc w:val="left"/>
      </w:pPr>
      <w:r>
        <w:t xml:space="preserve">телефон/факс: (48333) 3-24-12 сайт: </w:t>
      </w:r>
      <w:hyperlink r:id="rId7">
        <w:r>
          <w:rPr>
            <w:rFonts w:ascii="Cambria" w:eastAsia="Cambria" w:hAnsi="Cambria" w:cs="Cambria"/>
            <w:b/>
            <w:color w:val="0000FF"/>
            <w:sz w:val="21"/>
            <w:u w:val="single" w:color="0000FF"/>
          </w:rPr>
          <w:t>улыбка.дятьково</w:t>
        </w:r>
      </w:hyperlink>
      <w:hyperlink r:id="rId8">
        <w:r>
          <w:rPr>
            <w:rFonts w:ascii="Cambria" w:eastAsia="Cambria" w:hAnsi="Cambria" w:cs="Cambria"/>
            <w:b/>
            <w:color w:val="0000FF"/>
            <w:sz w:val="21"/>
            <w:u w:val="single" w:color="0000FF"/>
          </w:rPr>
          <w:t>-</w:t>
        </w:r>
      </w:hyperlink>
      <w:hyperlink r:id="rId9">
        <w:r>
          <w:rPr>
            <w:rFonts w:ascii="Cambria" w:eastAsia="Cambria" w:hAnsi="Cambria" w:cs="Cambria"/>
            <w:b/>
            <w:color w:val="0000FF"/>
            <w:sz w:val="21"/>
            <w:u w:val="single" w:color="0000FF"/>
          </w:rPr>
          <w:t>32.рф</w:t>
        </w:r>
      </w:hyperlink>
      <w:hyperlink r:id="rId10">
        <w:r>
          <w:rPr>
            <w:rFonts w:ascii="Cambria" w:eastAsia="Cambria" w:hAnsi="Cambria" w:cs="Cambria"/>
            <w:sz w:val="21"/>
          </w:rPr>
          <w:t xml:space="preserve"> </w:t>
        </w:r>
      </w:hyperlink>
    </w:p>
    <w:p w:rsidR="000E0E45" w:rsidRDefault="000E6AFA">
      <w:pPr>
        <w:ind w:left="-5" w:right="160"/>
      </w:pPr>
      <w:r>
        <w:rPr>
          <w:b/>
        </w:rPr>
        <w:t>Л</w:t>
      </w:r>
      <w:r>
        <w:rPr>
          <w:b/>
        </w:rPr>
        <w:t>ицензия</w:t>
      </w:r>
      <w:r>
        <w:t xml:space="preserve"> на осуществление образовательной деятельности № 4399   от 20.12.2016г </w:t>
      </w:r>
      <w:proofErr w:type="gramStart"/>
      <w:r>
        <w:t>серия  32</w:t>
      </w:r>
      <w:proofErr w:type="gramEnd"/>
      <w:r>
        <w:t xml:space="preserve"> Л01 № 0003142  на осуществление образовательной деятельности выдана Департаментом образования и науки Брянской области. </w:t>
      </w:r>
    </w:p>
    <w:p w:rsidR="000E0E45" w:rsidRDefault="000E6AFA">
      <w:pPr>
        <w:spacing w:after="13"/>
        <w:ind w:left="-5" w:right="160"/>
      </w:pPr>
      <w:r>
        <w:rPr>
          <w:b/>
        </w:rPr>
        <w:t>Лицензия</w:t>
      </w:r>
      <w:r>
        <w:t xml:space="preserve"> на осуществление медицинской деятельно</w:t>
      </w:r>
      <w:r>
        <w:t>сти от 24 января 2014 г.  № ЛО-</w:t>
      </w:r>
    </w:p>
    <w:p w:rsidR="000E0E45" w:rsidRDefault="000E6AFA">
      <w:pPr>
        <w:ind w:left="-5" w:right="160"/>
      </w:pPr>
      <w:r>
        <w:t xml:space="preserve">32-01-000770 </w:t>
      </w:r>
    </w:p>
    <w:p w:rsidR="000E0E45" w:rsidRDefault="000E6AFA">
      <w:pPr>
        <w:ind w:left="-5" w:right="160"/>
      </w:pPr>
      <w:r>
        <w:rPr>
          <w:b/>
        </w:rPr>
        <w:t>Руководитель</w:t>
      </w:r>
      <w:r>
        <w:t xml:space="preserve">: заведующий Маркина Светлана Ивановна  </w:t>
      </w:r>
    </w:p>
    <w:p w:rsidR="000E0E45" w:rsidRDefault="000E6AFA">
      <w:pPr>
        <w:spacing w:after="13"/>
        <w:ind w:left="-5" w:right="160"/>
      </w:pPr>
      <w:r>
        <w:rPr>
          <w:b/>
        </w:rPr>
        <w:t>Режим работы</w:t>
      </w:r>
      <w:r>
        <w:t xml:space="preserve"> 5-дневная рабочая неделя с 7.30-18.00  </w:t>
      </w:r>
    </w:p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ind w:left="-5" w:right="160"/>
      </w:pPr>
      <w:r>
        <w:t xml:space="preserve">Дошкольное учреждение было введено в эксплуатацию в сентябре 1983 года как ясли-сад «Улыбка» </w:t>
      </w:r>
      <w:proofErr w:type="spellStart"/>
      <w:r>
        <w:t>Дятьковск</w:t>
      </w:r>
      <w:r>
        <w:t>ого</w:t>
      </w:r>
      <w:proofErr w:type="spellEnd"/>
      <w:r>
        <w:t xml:space="preserve"> акционерного общества ППСО и до 1995 года было ведомственным учреждением. С 17 января 1995 года детский сад «Улыбка» передан в муниципальную собственность администрации </w:t>
      </w:r>
      <w:proofErr w:type="spellStart"/>
      <w:r>
        <w:t>Дятьковского</w:t>
      </w:r>
      <w:proofErr w:type="spellEnd"/>
      <w:r>
        <w:t xml:space="preserve"> района.  С 2012 года детский сад перешел на бюджетную организационно-п</w:t>
      </w:r>
      <w:r>
        <w:t xml:space="preserve">равовую форму управления.  </w:t>
      </w:r>
    </w:p>
    <w:p w:rsidR="000E0E45" w:rsidRDefault="000E6AFA">
      <w:pPr>
        <w:ind w:left="-5" w:right="160"/>
      </w:pPr>
      <w:r>
        <w:t>В МБДОУ ДС «</w:t>
      </w:r>
      <w:proofErr w:type="gramStart"/>
      <w:r>
        <w:t>Улыбка»  действует</w:t>
      </w:r>
      <w:proofErr w:type="gramEnd"/>
      <w:r>
        <w:t xml:space="preserve"> 4 дошкольные группы для детей раннего и дошкольного возраста. </w:t>
      </w:r>
    </w:p>
    <w:p w:rsidR="000E0E45" w:rsidRDefault="000E6AFA">
      <w:pPr>
        <w:spacing w:after="142"/>
        <w:ind w:left="-5" w:right="160"/>
      </w:pPr>
      <w:r>
        <w:t xml:space="preserve">Учреждение построено по типовому проекту и имеет все необходимые условия для эффективного проведения </w:t>
      </w:r>
      <w:proofErr w:type="spellStart"/>
      <w:r>
        <w:t>воспитательно</w:t>
      </w:r>
      <w:proofErr w:type="spellEnd"/>
      <w:r>
        <w:t>-образовательной раб</w:t>
      </w:r>
      <w:r>
        <w:t xml:space="preserve">оты: имеется оборудованный музыкальный и </w:t>
      </w:r>
      <w:proofErr w:type="gramStart"/>
      <w:r>
        <w:t>физкультурный  зал</w:t>
      </w:r>
      <w:proofErr w:type="gramEnd"/>
      <w:r>
        <w:t>, групповые комнаты, кабинеты. Образовательный процесс базируется на  основной образовательной программе  с учётом ФГОС дошкольного образования, особенностей образовательного учреждения, региона, о</w:t>
      </w:r>
      <w:r>
        <w:t xml:space="preserve">бразовательных потребностей и запросов воспитанников на основе концептуальных положений основной образовательной программы 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 xml:space="preserve">, Т. С. Комаровой , М. А. Васильевой. </w:t>
      </w:r>
    </w:p>
    <w:p w:rsidR="000E0E45" w:rsidRDefault="000E6AFA">
      <w:pPr>
        <w:spacing w:after="131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numPr>
          <w:ilvl w:val="0"/>
          <w:numId w:val="2"/>
        </w:numPr>
        <w:spacing w:after="12" w:line="271" w:lineRule="auto"/>
        <w:ind w:hanging="281"/>
        <w:jc w:val="left"/>
      </w:pPr>
      <w:proofErr w:type="gramStart"/>
      <w:r>
        <w:rPr>
          <w:b/>
        </w:rPr>
        <w:lastRenderedPageBreak/>
        <w:t xml:space="preserve">Характеристика  </w:t>
      </w:r>
      <w:r>
        <w:rPr>
          <w:b/>
        </w:rPr>
        <w:t>текущего</w:t>
      </w:r>
      <w:proofErr w:type="gramEnd"/>
      <w:r>
        <w:rPr>
          <w:b/>
        </w:rPr>
        <w:t xml:space="preserve"> состояния дошкольного учреждения. </w:t>
      </w:r>
    </w:p>
    <w:p w:rsidR="000E0E45" w:rsidRDefault="000E6AFA">
      <w:pPr>
        <w:spacing w:after="11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0E0E45" w:rsidRDefault="000E6AFA">
      <w:pPr>
        <w:spacing w:after="13"/>
        <w:ind w:left="-5" w:right="160"/>
      </w:pPr>
      <w:r>
        <w:t xml:space="preserve">3.1. Анализ материально-технической и методической базы. </w:t>
      </w:r>
    </w:p>
    <w:p w:rsidR="000E0E45" w:rsidRDefault="000E6AFA">
      <w:pPr>
        <w:spacing w:after="11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E0E45" w:rsidRDefault="000E6AFA">
      <w:pPr>
        <w:spacing w:after="0"/>
        <w:ind w:left="-5" w:right="160"/>
      </w:pPr>
      <w:r>
        <w:t>Состояние материально-технической базы ДОУ</w:t>
      </w:r>
      <w:r>
        <w:rPr>
          <w:i/>
        </w:rPr>
        <w:t xml:space="preserve"> </w:t>
      </w:r>
      <w:r>
        <w:t>соответствует педагогическим требованиям, современному уровню образования и санитарным нормам. Все компоненты предметной среды обеспечивают оптимальные и максимально комфортные условия для полноценного проживания воспитанниками дошкольного детства. Помещен</w:t>
      </w:r>
      <w:r>
        <w:t>ия групповых комнат отвечают педагогическим и гигиеническим требованиям. Естественное и искусственное освещение, тепловой режим соответствуют требованиям СанПиН. Предметно-пространственная организация групповых помещений обеспечивает уровень интеллектуальн</w:t>
      </w:r>
      <w:r>
        <w:t xml:space="preserve">ого, эмоционального и личностного развития детей. </w:t>
      </w:r>
    </w:p>
    <w:p w:rsidR="000E0E45" w:rsidRDefault="000E6AFA">
      <w:pPr>
        <w:spacing w:after="3"/>
        <w:ind w:left="-5" w:right="160"/>
      </w:pPr>
      <w:proofErr w:type="gramStart"/>
      <w:r>
        <w:t>В  групповых</w:t>
      </w:r>
      <w:proofErr w:type="gramEnd"/>
      <w:r>
        <w:t xml:space="preserve">  комнатах  предусмотрено  пространство  для  самостоятельной  двигательной  активности  детей,  которое  позволяет  дошкольникам  выбирать  для  себя  интересные  занятия,  чередовать   в  теч</w:t>
      </w:r>
      <w:r>
        <w:t xml:space="preserve">ение  дня  игрушки,  пособия. Оформление групповых помещений разнообразно, эстетично, отвечает современным требованиям. Организация </w:t>
      </w:r>
      <w:proofErr w:type="gramStart"/>
      <w:r>
        <w:t>групповых  комнат</w:t>
      </w:r>
      <w:proofErr w:type="gramEnd"/>
      <w:r>
        <w:t xml:space="preserve">   способствует эмоциональному благополучию детей,  их скорейшей адаптации при поступлении в детский сад. </w:t>
      </w:r>
    </w:p>
    <w:p w:rsidR="000E0E45" w:rsidRDefault="000E6AFA">
      <w:pPr>
        <w:ind w:left="-5" w:right="160"/>
      </w:pPr>
      <w:r>
        <w:t>В ДОУ предусмотрен просторный физкультурный зал, в котором есть все необходимое для организации физкультурно-оздоровительной работы. Музыкально-ритмические занятия проводятся в специально оборудованном музыкальном зале.</w:t>
      </w:r>
      <w:r>
        <w:rPr>
          <w:b/>
        </w:rPr>
        <w:t xml:space="preserve"> </w:t>
      </w:r>
    </w:p>
    <w:p w:rsidR="000E0E45" w:rsidRDefault="000E6AFA">
      <w:pPr>
        <w:ind w:left="-5" w:right="160"/>
      </w:pPr>
      <w:r>
        <w:t xml:space="preserve">На территории детского сада </w:t>
      </w:r>
      <w:proofErr w:type="gramStart"/>
      <w:r>
        <w:t>располо</w:t>
      </w:r>
      <w:r>
        <w:t>жены  прогулочные</w:t>
      </w:r>
      <w:proofErr w:type="gramEnd"/>
      <w:r>
        <w:t xml:space="preserve"> площадки с теневыми навесами, спортивная площадка, разбиты цветники и мини - огород, посажены деревья и кустарники. </w:t>
      </w:r>
    </w:p>
    <w:p w:rsidR="000E0E45" w:rsidRDefault="000E6AFA">
      <w:pPr>
        <w:ind w:left="-5" w:right="160"/>
      </w:pPr>
      <w:r>
        <w:t xml:space="preserve">Развивающая предметно-пространственная среда Учреждения обеспечивает: </w:t>
      </w:r>
    </w:p>
    <w:p w:rsidR="000E0E45" w:rsidRDefault="000E6AFA">
      <w:pPr>
        <w:numPr>
          <w:ilvl w:val="0"/>
          <w:numId w:val="3"/>
        </w:numPr>
        <w:ind w:right="160" w:hanging="708"/>
      </w:pPr>
      <w:r>
        <w:t>максимальную реализацию образовательного потенциал</w:t>
      </w:r>
      <w:r>
        <w:t>а пространства Учреждения, группы, а так же прилегающей территории, материалов, оборудования, и инвентаря для развития детей дошкольного возраста в соответствии с особенностями каждого возрастного этапа, охраны и укрепления их здоровья, учета коррекции нед</w:t>
      </w:r>
      <w:r>
        <w:t xml:space="preserve">остатков их развития; </w:t>
      </w:r>
    </w:p>
    <w:p w:rsidR="000E0E45" w:rsidRDefault="000E6AFA">
      <w:pPr>
        <w:numPr>
          <w:ilvl w:val="0"/>
          <w:numId w:val="3"/>
        </w:numPr>
        <w:ind w:right="160" w:hanging="708"/>
      </w:pPr>
      <w:r>
        <w:t xml:space="preserve">возможность общения и совместной деятельности детей (в том числе детей разного возраста) и взрослых, двигательной активности детей, а </w:t>
      </w:r>
      <w:proofErr w:type="gramStart"/>
      <w:r>
        <w:t>так же</w:t>
      </w:r>
      <w:proofErr w:type="gramEnd"/>
      <w:r>
        <w:t xml:space="preserve"> возможности для уединения; </w:t>
      </w:r>
    </w:p>
    <w:p w:rsidR="000E0E45" w:rsidRDefault="000E6AFA">
      <w:pPr>
        <w:numPr>
          <w:ilvl w:val="0"/>
          <w:numId w:val="3"/>
        </w:numPr>
        <w:ind w:right="160" w:hanging="708"/>
      </w:pPr>
      <w:r>
        <w:t xml:space="preserve">реализацию ООП ДО в полном объеме; </w:t>
      </w:r>
    </w:p>
    <w:p w:rsidR="000E0E45" w:rsidRDefault="000E6AFA">
      <w:pPr>
        <w:numPr>
          <w:ilvl w:val="0"/>
          <w:numId w:val="3"/>
        </w:numPr>
        <w:ind w:right="160" w:hanging="708"/>
      </w:pPr>
      <w:r>
        <w:t>учет национально-культурных,</w:t>
      </w:r>
      <w:r>
        <w:t xml:space="preserve"> региональных, климатических условий, в которых осуществляется образовательная деятельность. </w:t>
      </w:r>
    </w:p>
    <w:p w:rsidR="000E0E45" w:rsidRDefault="000E6AFA">
      <w:pPr>
        <w:ind w:left="-5" w:right="160"/>
      </w:pPr>
      <w:r>
        <w:t xml:space="preserve">Расширяется методическая база учреждения за счет приобретения: </w:t>
      </w:r>
    </w:p>
    <w:p w:rsidR="000E0E45" w:rsidRDefault="000E6AFA">
      <w:pPr>
        <w:spacing w:after="2" w:line="277" w:lineRule="auto"/>
        <w:ind w:left="-5" w:right="267"/>
        <w:jc w:val="left"/>
      </w:pPr>
      <w:r>
        <w:t>демонстрационного и раздаточного материала по различным разделам программы; методической литератур</w:t>
      </w:r>
      <w:r>
        <w:t xml:space="preserve">ы; обучающих компьютерных программ; </w:t>
      </w:r>
    </w:p>
    <w:p w:rsidR="000E0E45" w:rsidRDefault="000E6AFA">
      <w:pPr>
        <w:spacing w:after="13"/>
        <w:ind w:left="-5" w:right="160"/>
      </w:pPr>
      <w:r>
        <w:t xml:space="preserve">ежегодной подпиской на периодические издания  </w:t>
      </w:r>
    </w:p>
    <w:p w:rsidR="000E0E45" w:rsidRDefault="000E6AFA">
      <w:pPr>
        <w:ind w:left="-5" w:right="160"/>
      </w:pPr>
      <w:r>
        <w:t xml:space="preserve">Педагоги полностью обеспечены учебной литературой по каждому циклу дисциплин, реализуемых учебных программ. </w:t>
      </w:r>
    </w:p>
    <w:p w:rsidR="000E0E45" w:rsidRDefault="000E6AFA">
      <w:pPr>
        <w:spacing w:after="10"/>
        <w:ind w:left="-5" w:right="160"/>
      </w:pPr>
      <w:r>
        <w:lastRenderedPageBreak/>
        <w:t xml:space="preserve">В </w:t>
      </w:r>
      <w:proofErr w:type="gramStart"/>
      <w:r>
        <w:t>учреждении  имеется</w:t>
      </w:r>
      <w:proofErr w:type="gramEnd"/>
      <w:r>
        <w:t xml:space="preserve">  современная информационно-техническая база: 3 компьютера. К каждому компьютеру имеется множительная техника, принтеры, многофункциональные </w:t>
      </w:r>
      <w:proofErr w:type="gramStart"/>
      <w:r>
        <w:t>устройства  -</w:t>
      </w:r>
      <w:proofErr w:type="gramEnd"/>
      <w:r>
        <w:t xml:space="preserve"> 1шт.    </w:t>
      </w:r>
      <w:proofErr w:type="gramStart"/>
      <w:r>
        <w:t>ТСО:  телевизоры</w:t>
      </w:r>
      <w:proofErr w:type="gramEnd"/>
      <w:r>
        <w:t xml:space="preserve"> – 3 </w:t>
      </w:r>
      <w:proofErr w:type="spellStart"/>
      <w:r>
        <w:t>шт</w:t>
      </w:r>
      <w:proofErr w:type="spellEnd"/>
      <w:r>
        <w:t>, видеоплеер – 1 шт., DVD – плеер – 1 шт., магнит</w:t>
      </w:r>
      <w:r>
        <w:t xml:space="preserve">офоны – 3 шт., музыкальные центры – 3 шт., проектор с экраном. </w:t>
      </w:r>
    </w:p>
    <w:p w:rsidR="000E0E45" w:rsidRDefault="000E6AFA">
      <w:pPr>
        <w:spacing w:after="0"/>
        <w:ind w:left="-5" w:right="160"/>
      </w:pPr>
      <w:r>
        <w:t>Информатизация образовательного пространства происходит посредством компьютеризации рабочих мест специалистов Учреждения, приобретения компьютерной техники, внедрения ИКТ в образовательный про</w:t>
      </w:r>
      <w:r>
        <w:t xml:space="preserve">цесс. Дошкольное учреждение имеет доступ к сети </w:t>
      </w:r>
      <w:proofErr w:type="gramStart"/>
      <w:r>
        <w:t>Интернет,  официальные</w:t>
      </w:r>
      <w:proofErr w:type="gramEnd"/>
      <w:r>
        <w:t xml:space="preserve"> сайты, в целях обеспечения  быстрого и своевременного предоставления  и получения информации широко используют услуги электронной почты. </w:t>
      </w:r>
    </w:p>
    <w:p w:rsidR="000E0E45" w:rsidRDefault="000E6AFA">
      <w:pPr>
        <w:spacing w:after="0"/>
        <w:ind w:left="-5" w:right="160"/>
      </w:pPr>
      <w:r>
        <w:t>Неотъемлемой частью единого информационного про</w:t>
      </w:r>
      <w:r>
        <w:t>странства является сайт Учреждения, который является визитной карточкой образовательного учреждения. Систематическая работа по его обновлению, обеспечивает открытость и доступность для широкой общественности информации об основных направлениях работы образ</w:t>
      </w:r>
      <w:r>
        <w:t xml:space="preserve">овательного учреждения. </w:t>
      </w:r>
    </w:p>
    <w:p w:rsidR="000E0E45" w:rsidRDefault="000E6AFA">
      <w:pPr>
        <w:ind w:left="-5" w:right="160"/>
      </w:pPr>
      <w:r>
        <w:t xml:space="preserve">Безопасность воспитанников и сотрудников обеспечивается следующим комплексом систем: </w:t>
      </w:r>
    </w:p>
    <w:p w:rsidR="000E0E45" w:rsidRDefault="000E6AFA">
      <w:pPr>
        <w:ind w:left="-5" w:right="160"/>
      </w:pPr>
      <w:r>
        <w:t xml:space="preserve"> Дошкольное учреждение подключено к системе дистанционного </w:t>
      </w:r>
      <w:proofErr w:type="spellStart"/>
      <w:r>
        <w:t>радиомониторинга</w:t>
      </w:r>
      <w:proofErr w:type="spellEnd"/>
      <w:r>
        <w:t xml:space="preserve"> по подаче сигнала о срабатывании пожарной сигнализации на пульт пожар</w:t>
      </w:r>
      <w:r>
        <w:t xml:space="preserve">ной части и обеспечено первичными средствами пожаротушения на 100%. Имеется кнопка экстренного вызова с выводом в помещение дежурной части, работающими в круглосуточном режиме.  </w:t>
      </w:r>
    </w:p>
    <w:p w:rsidR="000E0E45" w:rsidRDefault="000E6AFA">
      <w:pPr>
        <w:ind w:left="-5" w:right="160"/>
      </w:pPr>
      <w:r>
        <w:t xml:space="preserve"> </w:t>
      </w:r>
      <w:proofErr w:type="gramStart"/>
      <w:r>
        <w:t>Установлены  камеры</w:t>
      </w:r>
      <w:proofErr w:type="gramEnd"/>
      <w:r>
        <w:t xml:space="preserve"> видеонаблюдения. В учреждении на центральных </w:t>
      </w:r>
      <w:proofErr w:type="gramStart"/>
      <w:r>
        <w:t>входах  уст</w:t>
      </w:r>
      <w:r>
        <w:t>ановлены</w:t>
      </w:r>
      <w:proofErr w:type="gramEnd"/>
      <w:r>
        <w:t xml:space="preserve"> металлические двери с системой управления доступом. В учреждении организован пропускной режим доступа граждан и транспорта на территории учреждений. Ведутся журналы регистрации посторонних лиц, посещающих </w:t>
      </w:r>
      <w:proofErr w:type="gramStart"/>
      <w:r>
        <w:t>учреждения</w:t>
      </w:r>
      <w:proofErr w:type="gramEnd"/>
      <w:r>
        <w:t xml:space="preserve"> и регистрация транспорта. Разра</w:t>
      </w:r>
      <w:r>
        <w:t xml:space="preserve">ботано и утверждено Положение о пропускном режиме, посты дежурных обеспечены номерами телефонов экстренных служб. </w:t>
      </w:r>
    </w:p>
    <w:p w:rsidR="000E0E45" w:rsidRDefault="000E6AFA">
      <w:pPr>
        <w:spacing w:after="3"/>
        <w:ind w:left="-5" w:right="160"/>
      </w:pPr>
      <w:r>
        <w:t xml:space="preserve"> В Учреждении составлен график практических мероприятий, формирующих способность воспитанников и педагогов к действиям в экстремальных ситуац</w:t>
      </w:r>
      <w:r>
        <w:t xml:space="preserve">иях. На каждом этаже размещен план эвакуации, где отмечены направления путей выходов. </w:t>
      </w:r>
    </w:p>
    <w:p w:rsidR="000E0E45" w:rsidRDefault="000E6AFA">
      <w:pPr>
        <w:spacing w:after="253" w:line="259" w:lineRule="auto"/>
        <w:ind w:left="0" w:firstLine="0"/>
        <w:jc w:val="left"/>
      </w:pPr>
      <w:r>
        <w:rPr>
          <w:sz w:val="6"/>
        </w:rPr>
        <w:t xml:space="preserve"> </w:t>
      </w:r>
    </w:p>
    <w:p w:rsidR="000E0E45" w:rsidRDefault="000E6AFA">
      <w:pPr>
        <w:spacing w:after="13"/>
        <w:ind w:left="-5" w:right="160"/>
      </w:pPr>
      <w:r>
        <w:t xml:space="preserve">3.2. Анализ кадрового обеспечения </w:t>
      </w:r>
    </w:p>
    <w:p w:rsidR="000E0E45" w:rsidRDefault="000E6AFA">
      <w:pPr>
        <w:ind w:left="-5" w:right="160"/>
      </w:pPr>
      <w:proofErr w:type="gramStart"/>
      <w:r>
        <w:t>Кадровая  политика</w:t>
      </w:r>
      <w:proofErr w:type="gramEnd"/>
      <w:r>
        <w:t xml:space="preserve"> МБДОУ направлена на сохранение, укрепление и развитие кадрового потенциала, создание ответственного, сплоченного </w:t>
      </w:r>
      <w:r>
        <w:t xml:space="preserve">коллектива, способного адекватно реагировать на меняющиеся требования социума. Квалификация педагогических и учебно-вспомогательных работников соответствует квалификационным характеристикам. </w:t>
      </w:r>
    </w:p>
    <w:p w:rsidR="000E0E45" w:rsidRDefault="000E6AFA">
      <w:pPr>
        <w:ind w:left="-5" w:right="160"/>
      </w:pPr>
      <w:r>
        <w:t xml:space="preserve">Обеспечено </w:t>
      </w:r>
      <w:r>
        <w:tab/>
        <w:t xml:space="preserve">непрерывное </w:t>
      </w:r>
      <w:r>
        <w:tab/>
        <w:t xml:space="preserve">сопровождение </w:t>
      </w:r>
      <w:r>
        <w:tab/>
        <w:t xml:space="preserve">педагогическими </w:t>
      </w:r>
      <w:r>
        <w:tab/>
        <w:t xml:space="preserve">и </w:t>
      </w:r>
      <w:r>
        <w:tab/>
      </w:r>
      <w:proofErr w:type="spellStart"/>
      <w:r>
        <w:t>учеб</w:t>
      </w:r>
      <w:r>
        <w:t>новспомогательными</w:t>
      </w:r>
      <w:proofErr w:type="spellEnd"/>
      <w:r>
        <w:t xml:space="preserve"> работниками в течение всего времени пребывания детей. </w:t>
      </w:r>
    </w:p>
    <w:p w:rsidR="000E0E45" w:rsidRDefault="000E6AFA">
      <w:pPr>
        <w:ind w:left="-5" w:right="160"/>
      </w:pPr>
      <w:r>
        <w:t xml:space="preserve">Педагогические работники, реализующие Программу, обладают основными компетенциями, необходимыми для создания условия развития детей. </w:t>
      </w:r>
    </w:p>
    <w:p w:rsidR="000E0E45" w:rsidRDefault="000E6AFA">
      <w:pPr>
        <w:spacing w:after="296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0E45" w:rsidRDefault="000E6AFA">
      <w:pPr>
        <w:ind w:left="-5" w:right="160"/>
      </w:pPr>
      <w:r>
        <w:lastRenderedPageBreak/>
        <w:t>Педагогический коллектив насчитывает 7 сотрудн</w:t>
      </w:r>
      <w:r>
        <w:t xml:space="preserve">иков, среди них имеют: </w:t>
      </w:r>
    </w:p>
    <w:p w:rsidR="000E0E45" w:rsidRDefault="000E6AFA">
      <w:pPr>
        <w:numPr>
          <w:ilvl w:val="0"/>
          <w:numId w:val="4"/>
        </w:numPr>
        <w:spacing w:after="13"/>
        <w:ind w:right="160" w:hanging="360"/>
      </w:pPr>
      <w:r>
        <w:t xml:space="preserve">Высшую квалификационную категорию </w:t>
      </w:r>
      <w:proofErr w:type="gramStart"/>
      <w:r>
        <w:t>–  5</w:t>
      </w:r>
      <w:proofErr w:type="gramEnd"/>
      <w:r>
        <w:t xml:space="preserve"> – 71 % </w:t>
      </w:r>
    </w:p>
    <w:p w:rsidR="000E0E45" w:rsidRDefault="000E6AFA">
      <w:pPr>
        <w:numPr>
          <w:ilvl w:val="0"/>
          <w:numId w:val="4"/>
        </w:numPr>
        <w:spacing w:after="13"/>
        <w:ind w:right="160" w:hanging="360"/>
      </w:pPr>
      <w:r>
        <w:t xml:space="preserve">Первую квалификационную </w:t>
      </w:r>
      <w:proofErr w:type="gramStart"/>
      <w:r>
        <w:t>категорию  –</w:t>
      </w:r>
      <w:proofErr w:type="gramEnd"/>
      <w:r>
        <w:t xml:space="preserve">   0 –  0 % </w:t>
      </w:r>
    </w:p>
    <w:p w:rsidR="000E0E45" w:rsidRDefault="000E6AFA">
      <w:pPr>
        <w:numPr>
          <w:ilvl w:val="0"/>
          <w:numId w:val="4"/>
        </w:numPr>
        <w:spacing w:after="13"/>
        <w:ind w:right="160" w:hanging="360"/>
      </w:pPr>
      <w:r>
        <w:t xml:space="preserve">Соответствует занимаемой должности    -   0 -   0 % </w:t>
      </w:r>
    </w:p>
    <w:p w:rsidR="000E0E45" w:rsidRDefault="000E6AFA">
      <w:pPr>
        <w:numPr>
          <w:ilvl w:val="0"/>
          <w:numId w:val="4"/>
        </w:numPr>
        <w:spacing w:after="13"/>
        <w:ind w:right="160" w:hanging="360"/>
      </w:pPr>
      <w:r>
        <w:t xml:space="preserve">Без категории                                      </w:t>
      </w:r>
      <w:r>
        <w:tab/>
      </w:r>
      <w:proofErr w:type="gramStart"/>
      <w:r>
        <w:t>-  2</w:t>
      </w:r>
      <w:proofErr w:type="gramEnd"/>
      <w:r>
        <w:t xml:space="preserve"> – 29 %  </w:t>
      </w:r>
    </w:p>
    <w:p w:rsidR="000E0E45" w:rsidRDefault="000E6AFA">
      <w:pPr>
        <w:numPr>
          <w:ilvl w:val="0"/>
          <w:numId w:val="4"/>
        </w:numPr>
        <w:spacing w:after="13"/>
        <w:ind w:right="160" w:hanging="360"/>
      </w:pPr>
      <w:r>
        <w:t xml:space="preserve">высшее образование                     </w:t>
      </w:r>
      <w:r>
        <w:tab/>
        <w:t xml:space="preserve"> </w:t>
      </w:r>
      <w:r>
        <w:tab/>
      </w:r>
      <w:proofErr w:type="gramStart"/>
      <w:r>
        <w:t>-  4</w:t>
      </w:r>
      <w:proofErr w:type="gramEnd"/>
      <w:r>
        <w:t xml:space="preserve"> – 57 % </w:t>
      </w:r>
    </w:p>
    <w:p w:rsidR="000E0E45" w:rsidRDefault="000E6AFA">
      <w:pPr>
        <w:numPr>
          <w:ilvl w:val="0"/>
          <w:numId w:val="4"/>
        </w:numPr>
        <w:ind w:right="160" w:hanging="360"/>
      </w:pPr>
      <w:r>
        <w:t xml:space="preserve">средне - профессиональное                        -   3 –47 % </w:t>
      </w:r>
    </w:p>
    <w:p w:rsidR="000E0E45" w:rsidRDefault="000E6AFA">
      <w:pPr>
        <w:spacing w:after="192"/>
        <w:ind w:left="-5" w:right="160"/>
      </w:pPr>
      <w:r>
        <w:t xml:space="preserve">По стажу работы в МБДОУ:  </w:t>
      </w:r>
    </w:p>
    <w:p w:rsidR="000E0E45" w:rsidRDefault="000E6AFA">
      <w:pPr>
        <w:spacing w:after="2" w:line="382" w:lineRule="auto"/>
        <w:ind w:left="-5" w:right="4907"/>
        <w:jc w:val="left"/>
      </w:pPr>
      <w:r>
        <w:t xml:space="preserve">2 – 29 </w:t>
      </w:r>
      <w:proofErr w:type="gramStart"/>
      <w:r>
        <w:t>%  педагогов</w:t>
      </w:r>
      <w:proofErr w:type="gramEnd"/>
      <w:r>
        <w:t xml:space="preserve"> имеют стаж менее 5 лет;  о</w:t>
      </w:r>
      <w:r>
        <w:t xml:space="preserve">т 5 до 10 лет – 1- 13 %;  от 10 до 20 лет – 2 – 29 %;  свыше 20 лет – 2 – 29 %. </w:t>
      </w:r>
    </w:p>
    <w:p w:rsidR="000E0E45" w:rsidRDefault="000E6AFA">
      <w:pPr>
        <w:spacing w:after="146"/>
        <w:ind w:left="-15" w:right="160" w:firstLine="360"/>
      </w:pPr>
      <w:r>
        <w:t xml:space="preserve"> Характеристика кадрового состава педагогов по стажу работы показывает наличие смешанного педагогического коллектива, предполагающего оптимальное сочетание опытных и начинающи</w:t>
      </w:r>
      <w:r>
        <w:t>х педагогов, что является основой для передачи профессионального опыта. Среди профессионально значимых качеств педагогов, можно выделить стремление к творчеству, эмпатии, креативности, профессиональному самосовершенствованию и повышению образовательного ур</w:t>
      </w:r>
      <w:r>
        <w:t xml:space="preserve">овня.  </w:t>
      </w:r>
    </w:p>
    <w:p w:rsidR="000E0E45" w:rsidRDefault="000E6AFA">
      <w:pPr>
        <w:spacing w:after="140"/>
        <w:ind w:left="-15" w:right="160" w:firstLine="360"/>
      </w:pPr>
      <w:r>
        <w:t xml:space="preserve">В Учреждении созданы условия для повышения квалификации всех специалистов. Курсовая подготовка педагогов осуществляется своевременно в соответствии с графиком.  </w:t>
      </w:r>
    </w:p>
    <w:p w:rsidR="000E0E45" w:rsidRDefault="000E6AFA">
      <w:pPr>
        <w:spacing w:after="142"/>
        <w:ind w:left="-15" w:right="160" w:firstLine="360"/>
      </w:pPr>
      <w:r>
        <w:t xml:space="preserve">Показателем высокого профессионализма педагогического коллектива является и тот факт, </w:t>
      </w:r>
      <w:r>
        <w:t xml:space="preserve">что педагоги и специалисты имеют заслуженные награды муниципального (8 – 70 %) и регионального уровня (3 – 43 %).  </w:t>
      </w:r>
    </w:p>
    <w:p w:rsidR="000E0E45" w:rsidRDefault="000E6AFA">
      <w:pPr>
        <w:spacing w:after="13"/>
        <w:ind w:left="-15" w:right="160" w:firstLine="360"/>
      </w:pPr>
      <w:r>
        <w:t>Уровень профессионального мастерства свидетельствует о профессиональной педагогической работе в дошкольном учреждении. Применение эффективны</w:t>
      </w:r>
      <w:r>
        <w:t>х форм оказания квалифицированной педагогической помощи педагогам способствует повышению уровня педагогической культуры, формированию профессиональной компетентности, оказанию своевременной адресной помощи, повышению качества педагогической деятельности. П</w:t>
      </w:r>
      <w:r>
        <w:t xml:space="preserve">роведение различного рода мероприятий (консультаций, семинаров) позволяют педагогам повысить профессиональное мастерство по освещаемым вопросам, выявить затруднения и спрогнозировать дальнейшую работу по повышению их квалификации. 3.3. Анализ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0E0E45" w:rsidRDefault="000E6AFA">
      <w:pPr>
        <w:spacing w:after="0" w:line="259" w:lineRule="auto"/>
        <w:ind w:left="360" w:firstLine="0"/>
        <w:jc w:val="left"/>
      </w:pPr>
      <w:r>
        <w:t xml:space="preserve"> </w:t>
      </w:r>
    </w:p>
    <w:p w:rsidR="000E0E45" w:rsidRDefault="000E6AFA">
      <w:pPr>
        <w:spacing w:after="146"/>
        <w:ind w:left="-15" w:right="160" w:firstLine="360"/>
      </w:pPr>
      <w:r>
        <w:t>Содержание образовательного процесса выстроено в соответствии с основной образовательной программой Учреждения. Программа разработана с учетом ФГОС дошкольного образования, особенностей образовательного учреждения, образовате</w:t>
      </w:r>
      <w:r>
        <w:t xml:space="preserve">льных потребностей и запросов родителей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Она охватывает все основные моменты жизнедеятельности детей. </w:t>
      </w:r>
    </w:p>
    <w:p w:rsidR="000E0E45" w:rsidRDefault="000E6AFA">
      <w:pPr>
        <w:spacing w:after="199"/>
        <w:ind w:left="-15" w:right="160" w:firstLine="360"/>
      </w:pPr>
      <w:r>
        <w:lastRenderedPageBreak/>
        <w:t xml:space="preserve">Кроме того, учтены концептуальные положения используемой в </w:t>
      </w:r>
      <w:proofErr w:type="gramStart"/>
      <w:r>
        <w:t>Учреждении  комплексной</w:t>
      </w:r>
      <w:proofErr w:type="gramEnd"/>
      <w:r>
        <w:t xml:space="preserve"> программы: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</w:t>
      </w:r>
    </w:p>
    <w:p w:rsidR="000E0E45" w:rsidRDefault="000E6AFA">
      <w:pPr>
        <w:spacing w:after="93"/>
        <w:ind w:left="-15" w:right="160" w:firstLine="360"/>
      </w:pPr>
      <w:r>
        <w:t>Программа сформирована как программа психолого-</w:t>
      </w:r>
      <w:r>
        <w:t>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</w:t>
      </w:r>
      <w:r>
        <w:t xml:space="preserve">кольного образования). </w:t>
      </w:r>
    </w:p>
    <w:p w:rsidR="000E0E45" w:rsidRDefault="000E6AFA">
      <w:pPr>
        <w:spacing w:after="196"/>
        <w:ind w:left="-15" w:right="160" w:firstLine="360"/>
      </w:pPr>
      <w:r>
        <w:t xml:space="preserve">Образовательный процесс в детском саду строится на индивидуальном подходе к детям, создании благоприятного микроклимата в группе на основе интересного диалогического общения. </w:t>
      </w:r>
    </w:p>
    <w:p w:rsidR="000E0E45" w:rsidRDefault="000E6AFA">
      <w:pPr>
        <w:spacing w:after="196"/>
        <w:ind w:left="-15" w:right="160" w:firstLine="360"/>
      </w:pPr>
      <w:r>
        <w:t>Расписание непрерывно-образовательной деятельности соста</w:t>
      </w:r>
      <w:r>
        <w:t xml:space="preserve">влено с учетом психофизических возможностей детей и обеспечивает взаимосвязь с повседневной жизнью детей в детском саду. </w:t>
      </w:r>
    </w:p>
    <w:p w:rsidR="000E0E45" w:rsidRDefault="000E6AFA">
      <w:pPr>
        <w:spacing w:after="223"/>
        <w:ind w:left="370" w:right="160"/>
      </w:pPr>
      <w:r>
        <w:t xml:space="preserve">Особенностями организации образовательного процесса в ДОУ являются: </w:t>
      </w:r>
    </w:p>
    <w:p w:rsidR="000E0E45" w:rsidRDefault="000E6AFA">
      <w:pPr>
        <w:numPr>
          <w:ilvl w:val="0"/>
          <w:numId w:val="5"/>
        </w:numPr>
        <w:spacing w:after="58"/>
        <w:ind w:right="160" w:hanging="360"/>
      </w:pPr>
      <w:r>
        <w:t>использование модели личностно-ориентированного подхода при взаим</w:t>
      </w:r>
      <w:r>
        <w:t xml:space="preserve">одействии взрослых с ребенком </w:t>
      </w:r>
    </w:p>
    <w:p w:rsidR="000E0E45" w:rsidRDefault="000E6AFA">
      <w:pPr>
        <w:numPr>
          <w:ilvl w:val="0"/>
          <w:numId w:val="5"/>
        </w:numPr>
        <w:spacing w:after="13"/>
        <w:ind w:right="160" w:hanging="360"/>
      </w:pPr>
      <w:r>
        <w:t xml:space="preserve">организация кружковой работы </w:t>
      </w:r>
    </w:p>
    <w:p w:rsidR="000E0E45" w:rsidRDefault="000E6AFA">
      <w:pPr>
        <w:numPr>
          <w:ilvl w:val="0"/>
          <w:numId w:val="5"/>
        </w:numPr>
        <w:spacing w:after="13"/>
        <w:ind w:right="160" w:hanging="360"/>
      </w:pPr>
      <w:r>
        <w:t xml:space="preserve">использование разных форм организации детской деятельности </w:t>
      </w:r>
    </w:p>
    <w:p w:rsidR="000E0E45" w:rsidRDefault="000E6AFA">
      <w:pPr>
        <w:numPr>
          <w:ilvl w:val="0"/>
          <w:numId w:val="5"/>
        </w:numPr>
        <w:spacing w:after="13"/>
        <w:ind w:right="160" w:hanging="360"/>
      </w:pPr>
      <w:r>
        <w:t xml:space="preserve">проведение интеллектуальных олимпиад среди дошкольников </w:t>
      </w:r>
    </w:p>
    <w:p w:rsidR="000E0E45" w:rsidRDefault="000E6AFA">
      <w:pPr>
        <w:numPr>
          <w:ilvl w:val="0"/>
          <w:numId w:val="5"/>
        </w:numPr>
        <w:spacing w:after="13"/>
        <w:ind w:right="160" w:hanging="360"/>
      </w:pPr>
      <w:r>
        <w:t xml:space="preserve">широкое применение средств физкультурно-оздоровительной работы </w:t>
      </w:r>
    </w:p>
    <w:p w:rsidR="000E0E45" w:rsidRDefault="000E6AFA">
      <w:pPr>
        <w:numPr>
          <w:ilvl w:val="0"/>
          <w:numId w:val="5"/>
        </w:numPr>
        <w:spacing w:after="13"/>
        <w:ind w:right="160" w:hanging="360"/>
      </w:pPr>
      <w:r>
        <w:t>нетрадиционные</w:t>
      </w:r>
      <w:r>
        <w:t xml:space="preserve"> формы работы с родителями  </w:t>
      </w:r>
    </w:p>
    <w:p w:rsidR="000E0E45" w:rsidRDefault="000E6AFA">
      <w:pPr>
        <w:numPr>
          <w:ilvl w:val="0"/>
          <w:numId w:val="5"/>
        </w:numPr>
        <w:spacing w:after="13"/>
        <w:ind w:right="160" w:hanging="360"/>
      </w:pPr>
      <w:r>
        <w:t xml:space="preserve">организация детско-родительских проектов </w:t>
      </w:r>
    </w:p>
    <w:p w:rsidR="000E0E45" w:rsidRDefault="000E6AFA">
      <w:pPr>
        <w:spacing w:after="201"/>
        <w:ind w:left="-15" w:right="160" w:firstLine="708"/>
      </w:pPr>
      <w:r>
        <w:t>В ДОУ используются современные формы организации обучения: непосредственная образовательная деятельность (НОД) проводятся как по подгруппам, так и индивидуально, что позволяет воспитате</w:t>
      </w:r>
      <w:r>
        <w:t>лям ориентировать образовательные задачи на уровень развития и темп обучаемости каждого ребенка. Приоритет в работе с дошкольниками отдается игровым методам обучения, поддерживающим постоянный интерес к знаниям и стимулирующим познавательную активность дет</w:t>
      </w:r>
      <w:r>
        <w:t>ей. В пределах общего пространства групповых помещений оформлена система центров, отражающих содержание разнообразных видов детской деятельности. Особое внимание уделяется организации опытной работы дошкольников и экспериментированию. Для этого в группах и</w:t>
      </w:r>
      <w:r>
        <w:t xml:space="preserve">меются лаборатории и уголки экспериментирования. </w:t>
      </w:r>
    </w:p>
    <w:p w:rsidR="000E0E45" w:rsidRDefault="000E6AFA">
      <w:pPr>
        <w:spacing w:after="144"/>
        <w:ind w:left="-15" w:right="160" w:firstLine="360"/>
      </w:pPr>
      <w:r>
        <w:t xml:space="preserve">Программы, тематические планы, календарные планы </w:t>
      </w:r>
      <w:proofErr w:type="spellStart"/>
      <w:r>
        <w:t>воспитательно</w:t>
      </w:r>
      <w:proofErr w:type="spellEnd"/>
      <w:r>
        <w:t xml:space="preserve"> – образовательной </w:t>
      </w:r>
      <w:proofErr w:type="gramStart"/>
      <w:r>
        <w:t>деятельности  воспитателей</w:t>
      </w:r>
      <w:proofErr w:type="gramEnd"/>
      <w:r>
        <w:t xml:space="preserve"> скоординированы с учетом места, времени проведения занятий и режимных моментов. </w:t>
      </w:r>
    </w:p>
    <w:p w:rsidR="000E0E45" w:rsidRDefault="000E6AFA">
      <w:pPr>
        <w:spacing w:after="144"/>
        <w:ind w:left="-15" w:right="160" w:firstLine="360"/>
      </w:pPr>
      <w:r>
        <w:t>Организация групп</w:t>
      </w:r>
      <w:r>
        <w:t xml:space="preserve">овых комнат приближена к домашней обстановке, что способствует эмоциональному благополучию детей, их быстрейшей адаптации при поступлении в детский сад. </w:t>
      </w:r>
    </w:p>
    <w:p w:rsidR="000E0E45" w:rsidRDefault="000E6AFA">
      <w:pPr>
        <w:spacing w:after="145"/>
        <w:ind w:left="-15" w:right="160" w:firstLine="360"/>
      </w:pPr>
      <w:r>
        <w:t xml:space="preserve">В группах игровое оборудование расположено по тематическому принципу для того, чтобы ребёнок мог самостоятельно выбрать себе занятие по душе. Для развития </w:t>
      </w:r>
      <w:r>
        <w:lastRenderedPageBreak/>
        <w:t>конструктивной деятельности дошкольников в группах имеются наборы крупного и мелкого строительного ма</w:t>
      </w:r>
      <w:r>
        <w:t xml:space="preserve">териала, различные виды конструкторов. </w:t>
      </w:r>
    </w:p>
    <w:p w:rsidR="000E0E45" w:rsidRDefault="000E6AFA">
      <w:pPr>
        <w:spacing w:after="95"/>
        <w:ind w:left="-15" w:right="160" w:firstLine="360"/>
      </w:pPr>
      <w:r>
        <w:t xml:space="preserve">Педагогами и родителями заготавливается природный и бросовый материал для художественного конструирования. Для развития у детей естественнонаучных представлений в группах оборудованы соответствующие зоны «Познание». </w:t>
      </w:r>
      <w:r>
        <w:t xml:space="preserve">Воспитателями эстетично оборудованы уголки природы, в которых представлены: календарь природы, стенд «Времена года», альбомы по сезонам, различные виды комнатных растений, за которыми охотно ухаживают дети под руководством воспитателя. </w:t>
      </w:r>
    </w:p>
    <w:p w:rsidR="000E0E45" w:rsidRDefault="000E6AFA">
      <w:pPr>
        <w:spacing w:after="198"/>
        <w:ind w:left="-15" w:right="160" w:firstLine="360"/>
      </w:pPr>
      <w:r>
        <w:t>В ДОУ созданы услов</w:t>
      </w:r>
      <w:r>
        <w:t xml:space="preserve">ия по формированию элементарных математических представлений. Непрерывно-образовательная деятельность строится в игровой форме. В достаточном количестве имеется демонстративный и раздаточный материал. </w:t>
      </w:r>
    </w:p>
    <w:p w:rsidR="000E0E45" w:rsidRDefault="000E6AFA">
      <w:pPr>
        <w:spacing w:after="140"/>
        <w:ind w:left="-15" w:right="160" w:firstLine="360"/>
      </w:pPr>
      <w:r>
        <w:t>Нравственно-патриотическое воспитание осуществляется с</w:t>
      </w:r>
      <w:r>
        <w:t xml:space="preserve"> младшего возраста. При проведении непрерывно-образовательной деятельности детей знакомят с родным краем. В группах имеются флаг, герб Российской Федерации.  </w:t>
      </w:r>
    </w:p>
    <w:p w:rsidR="000E0E45" w:rsidRDefault="000E6AFA">
      <w:pPr>
        <w:spacing w:after="140"/>
        <w:ind w:left="-15" w:right="160" w:firstLine="360"/>
      </w:pPr>
      <w:r>
        <w:t>На игровых участках созданы необходимые условия для физического развития детей, они оснащены спор</w:t>
      </w:r>
      <w:r>
        <w:t xml:space="preserve">тивным оборудованием. </w:t>
      </w:r>
    </w:p>
    <w:p w:rsidR="000E0E45" w:rsidRDefault="000E6AFA">
      <w:pPr>
        <w:spacing w:after="146"/>
        <w:ind w:left="-15" w:right="160" w:firstLine="360"/>
      </w:pPr>
      <w:r>
        <w:t>Методический кабинет ДОУ укомплектован методической литературой по всем направлениям. За последний год приобретена в достаточном количестве методическая и познавательная литература в помощь воспитателю. Благодаря усилиям администраци</w:t>
      </w:r>
      <w:r>
        <w:t>и и коллектива, в ДОУ создана база дидактических игр, методической литературы. Программно-методическое обеспечение педагогического процесса направлено на выполнение Федеральных государственных образовательных стандартов дошкольного образования, что связано</w:t>
      </w:r>
      <w:r>
        <w:t xml:space="preserve"> с использованием программ и технологий, обеспечивающих гармоничное развитие ребёнка, ориентацию на удовлетворение социального заказа. </w:t>
      </w:r>
    </w:p>
    <w:p w:rsidR="000E0E45" w:rsidRDefault="000E6AFA">
      <w:pPr>
        <w:spacing w:after="140"/>
        <w:ind w:left="-15" w:right="160" w:firstLine="360"/>
      </w:pPr>
      <w:r>
        <w:t>В целом, условия, созданные в детском саду, способствуют воспитанию у детей эстетического вкуса и направлены на то, чтоб</w:t>
      </w:r>
      <w:r>
        <w:t xml:space="preserve">ы каждый ребёнок чувствовал себя комфортно и защищённо. </w:t>
      </w:r>
    </w:p>
    <w:p w:rsidR="000E0E45" w:rsidRDefault="000E6AFA">
      <w:pPr>
        <w:spacing w:after="145"/>
        <w:ind w:left="-15" w:right="160" w:firstLine="360"/>
      </w:pPr>
      <w:r>
        <w:t>Воспитатели учреждения эффективно используют в работе дидактические и развивающие игры, игровые приемы и упражнения, умственные и речевые логические задачи. Умственное воспитание детей предусматривае</w:t>
      </w:r>
      <w:r>
        <w:t xml:space="preserve">т развитие их мышления и речи.  </w:t>
      </w:r>
    </w:p>
    <w:p w:rsidR="000E0E45" w:rsidRDefault="000E6AFA">
      <w:pPr>
        <w:spacing w:after="146"/>
        <w:ind w:left="-15" w:right="160" w:firstLine="360"/>
      </w:pPr>
      <w:r>
        <w:t>Главным в работе педагогического коллектива является психологическая поддержка ребенка, понимание его интересов, проблем и желаний, учет психофизических особенностей каждого воспитанника, его настроения в данный момент, защ</w:t>
      </w:r>
      <w:r>
        <w:t xml:space="preserve">ита прав ребенка и выполнение всех положений Конвенции о правах ребенка. </w:t>
      </w:r>
    </w:p>
    <w:p w:rsidR="000E0E45" w:rsidRDefault="000E6AFA">
      <w:pPr>
        <w:spacing w:after="146"/>
        <w:ind w:left="-15" w:right="160" w:firstLine="360"/>
      </w:pPr>
      <w:r>
        <w:t>В соответствии с основной образовательной Программой Учреждения была дополнена и переоборудована предметно-пространственная среда в группах. В период учебного процесса педагогический</w:t>
      </w:r>
      <w:r>
        <w:t xml:space="preserve"> коллектив накапливал и приобретал программный и дидактический материал, что позволило педагогам добиться в </w:t>
      </w:r>
      <w:r>
        <w:lastRenderedPageBreak/>
        <w:t>образовательном процессе нужных результатов. Значительные улучшения произошли в уровне развития детей ознакомлении с окружающим миром, экологии, муз</w:t>
      </w:r>
      <w:r>
        <w:t xml:space="preserve">ыкальной, физкультурной, а также в уровне игровой деятельности. Опираясь на результаты диагностики, можно сказать, что основная образовательная Программа Учреждения осваивается с учетом возрастных требований.  </w:t>
      </w:r>
    </w:p>
    <w:p w:rsidR="000E0E45" w:rsidRDefault="000E6AFA">
      <w:pPr>
        <w:spacing w:after="0"/>
        <w:ind w:left="-15" w:right="160" w:firstLine="360"/>
      </w:pPr>
      <w:r>
        <w:t>Развитие способностей детей происходит не тол</w:t>
      </w:r>
      <w:r>
        <w:t xml:space="preserve">ько через организованные формы обучения, но и кружковую работу. В настоящее время в дошкольном учреждении создана </w:t>
      </w:r>
      <w:proofErr w:type="gramStart"/>
      <w:r>
        <w:t>система  кружковой</w:t>
      </w:r>
      <w:proofErr w:type="gramEnd"/>
      <w:r>
        <w:t xml:space="preserve"> работы в целях активизации развивающих видов деятельности.  </w:t>
      </w:r>
    </w:p>
    <w:tbl>
      <w:tblPr>
        <w:tblStyle w:val="TableGrid"/>
        <w:tblW w:w="9991" w:type="dxa"/>
        <w:tblInd w:w="-101" w:type="dxa"/>
        <w:tblCellMar>
          <w:top w:w="56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3598"/>
        <w:gridCol w:w="2706"/>
      </w:tblGrid>
      <w:tr w:rsidR="000E0E45">
        <w:trPr>
          <w:trHeight w:val="65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 xml:space="preserve">Направленность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 xml:space="preserve">Название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2" w:firstLine="0"/>
              <w:jc w:val="left"/>
            </w:pPr>
            <w:r>
              <w:t xml:space="preserve">Охват детей данной </w:t>
            </w:r>
            <w:r>
              <w:t>услугой (кол-во детей)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E0E45">
        <w:trPr>
          <w:trHeight w:val="492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Социальнопедагогической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>«</w:t>
            </w:r>
            <w:proofErr w:type="spellStart"/>
            <w:r>
              <w:t>Говорушки</w:t>
            </w:r>
            <w:proofErr w:type="spellEnd"/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5-6 лет (12 чел.) </w:t>
            </w:r>
          </w:p>
        </w:tc>
      </w:tr>
      <w:tr w:rsidR="000E0E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E45" w:rsidRDefault="000E0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 xml:space="preserve">«Занимательная </w:t>
            </w:r>
            <w:proofErr w:type="gramStart"/>
            <w:r>
              <w:t>математика »</w:t>
            </w:r>
            <w:proofErr w:type="gramEnd"/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5-7 лет (12 чел.) </w:t>
            </w:r>
          </w:p>
        </w:tc>
      </w:tr>
      <w:tr w:rsidR="000E0E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E45" w:rsidRDefault="000E0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 xml:space="preserve">«Всезнайка»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3-4 лет (10 чел.) </w:t>
            </w:r>
          </w:p>
        </w:tc>
      </w:tr>
      <w:tr w:rsidR="000E0E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E45" w:rsidRDefault="000E0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 xml:space="preserve">«Юные экологи»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4-5 лет (12чел) </w:t>
            </w:r>
          </w:p>
        </w:tc>
      </w:tr>
      <w:tr w:rsidR="000E0E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0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>«</w:t>
            </w:r>
            <w:r>
              <w:t xml:space="preserve">Математическая </w:t>
            </w:r>
            <w:proofErr w:type="spellStart"/>
            <w:r>
              <w:t>игралочка</w:t>
            </w:r>
            <w:proofErr w:type="spellEnd"/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4-5 лет </w:t>
            </w:r>
            <w:proofErr w:type="gramStart"/>
            <w:r>
              <w:t>( 12</w:t>
            </w:r>
            <w:proofErr w:type="gramEnd"/>
            <w:r>
              <w:t xml:space="preserve"> чел) </w:t>
            </w:r>
          </w:p>
        </w:tc>
      </w:tr>
      <w:tr w:rsidR="000E0E45">
        <w:trPr>
          <w:trHeight w:val="492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Художественноэстетической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 xml:space="preserve">«Цветные ладошки»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3-4 лет (9 чел.) </w:t>
            </w:r>
          </w:p>
        </w:tc>
      </w:tr>
      <w:tr w:rsidR="000E0E45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0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 xml:space="preserve">«Волшебство детских рук»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3-4 лет (10 </w:t>
            </w:r>
            <w:proofErr w:type="gramStart"/>
            <w:r>
              <w:t>чел</w:t>
            </w:r>
            <w:proofErr w:type="gramEnd"/>
            <w:r>
              <w:t xml:space="preserve">) </w:t>
            </w:r>
          </w:p>
        </w:tc>
      </w:tr>
      <w:tr w:rsidR="000E0E45">
        <w:trPr>
          <w:trHeight w:val="113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Физкультурноспортивной</w:t>
            </w:r>
            <w:proofErr w:type="spellEnd"/>
            <w:r>
              <w:t xml:space="preserve"> направленности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14" w:firstLine="0"/>
              <w:jc w:val="left"/>
            </w:pPr>
            <w:r>
              <w:t>«</w:t>
            </w:r>
            <w:proofErr w:type="spellStart"/>
            <w:r>
              <w:t>ГТОшки</w:t>
            </w:r>
            <w:proofErr w:type="spellEnd"/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5-7 лет (15 чел.) </w:t>
            </w:r>
          </w:p>
        </w:tc>
      </w:tr>
    </w:tbl>
    <w:p w:rsidR="000E0E45" w:rsidRDefault="000E6AFA">
      <w:pPr>
        <w:spacing w:after="186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ind w:left="-5" w:right="160"/>
      </w:pPr>
      <w:r>
        <w:rPr>
          <w:i/>
        </w:rPr>
        <w:t xml:space="preserve">  </w:t>
      </w:r>
      <w:r>
        <w:t>Сохранение и укрепление здоровья воспитанников, создание безопасных условий пребывания в Учреждении – одно из приоритетных направлений в работе педагогического коллектива Учреждения.</w:t>
      </w:r>
      <w:r>
        <w:rPr>
          <w:i/>
        </w:rPr>
        <w:t xml:space="preserve"> </w:t>
      </w:r>
    </w:p>
    <w:p w:rsidR="000E0E45" w:rsidRDefault="000E6AFA">
      <w:pPr>
        <w:ind w:left="-5" w:right="160"/>
      </w:pPr>
      <w:r>
        <w:t xml:space="preserve">В Учреждении обеспечено разнообразное и полноценное 4-х разовое питание </w:t>
      </w:r>
      <w:r>
        <w:t xml:space="preserve">воспитанников в соответствии с примерным 10-дневным меню. Меню соответствует </w:t>
      </w:r>
      <w:r>
        <w:rPr>
          <w:b/>
        </w:rPr>
        <w:t>СанПиН 2.3/2.4.3590-</w:t>
      </w:r>
      <w:proofErr w:type="gramStart"/>
      <w:r>
        <w:rPr>
          <w:b/>
        </w:rPr>
        <w:t>20</w:t>
      </w:r>
      <w:r>
        <w:t xml:space="preserve">  "</w:t>
      </w:r>
      <w:proofErr w:type="gramEnd"/>
      <w:r>
        <w:t xml:space="preserve">Санитарно-эпидемиологические требования к организации общественного питания населения", действующими с 1 января 2021 года </w:t>
      </w:r>
    </w:p>
    <w:p w:rsidR="000E0E45" w:rsidRDefault="000E6AFA">
      <w:pPr>
        <w:ind w:left="-5" w:right="160"/>
      </w:pPr>
      <w:r>
        <w:t xml:space="preserve">Для </w:t>
      </w:r>
      <w:proofErr w:type="spellStart"/>
      <w:r>
        <w:t>здоровьесбережения</w:t>
      </w:r>
      <w:proofErr w:type="spellEnd"/>
      <w:r>
        <w:t xml:space="preserve"> воспитан</w:t>
      </w:r>
      <w:r>
        <w:t xml:space="preserve">ников проводятся: </w:t>
      </w:r>
    </w:p>
    <w:p w:rsidR="000E0E45" w:rsidRDefault="000E6AFA">
      <w:pPr>
        <w:numPr>
          <w:ilvl w:val="0"/>
          <w:numId w:val="6"/>
        </w:numPr>
        <w:ind w:right="160"/>
      </w:pPr>
      <w:r>
        <w:t>оперативный контроль за охраной жизни и здоровья детей; за санитарным состоянием и содержанием территории и всех помещений Учреждения; адаптацией детей, вновь принятых в Учреждение; организацией питания; выполнением режима дня; соблюдени</w:t>
      </w:r>
      <w:r>
        <w:t xml:space="preserve">ем режима двигательной активности; проведением оздоровительных мероприятий; </w:t>
      </w:r>
    </w:p>
    <w:p w:rsidR="000E0E45" w:rsidRDefault="000E6AFA">
      <w:pPr>
        <w:numPr>
          <w:ilvl w:val="0"/>
          <w:numId w:val="6"/>
        </w:numPr>
        <w:ind w:right="160"/>
      </w:pPr>
      <w:r>
        <w:lastRenderedPageBreak/>
        <w:t xml:space="preserve">медицинский контроль за организацией физического воспитания, состоянием и содержанием мест занятий физкультурой, наблюдение за правильным проведением мероприятий по физкультуре в </w:t>
      </w:r>
      <w:r>
        <w:t xml:space="preserve">зависимости от пола, возраста, состояния здоровья детей; контроль за медицинским освидетельствованием сотрудников. </w:t>
      </w:r>
    </w:p>
    <w:p w:rsidR="000E0E45" w:rsidRDefault="000E6AFA">
      <w:pPr>
        <w:spacing w:after="2"/>
        <w:ind w:left="-5" w:right="160"/>
      </w:pPr>
      <w:r>
        <w:t>Анализ учебно-воспитательного процесса позволяет заключить, что его организация, содержание и формы, используемые в настоящее время в ДОУ, о</w:t>
      </w:r>
      <w:r>
        <w:t xml:space="preserve">беспечивают психическое развитие детей, сохранение и укрепление их здоровья, готовность к следующему этапу жизни – школьному.  </w:t>
      </w:r>
    </w:p>
    <w:p w:rsidR="000E0E45" w:rsidRDefault="000E6AFA">
      <w:pPr>
        <w:spacing w:after="129" w:line="259" w:lineRule="auto"/>
        <w:ind w:left="708" w:firstLine="0"/>
        <w:jc w:val="left"/>
      </w:pPr>
      <w:r>
        <w:t xml:space="preserve"> </w:t>
      </w:r>
    </w:p>
    <w:p w:rsidR="000E0E45" w:rsidRDefault="000E6AFA">
      <w:pPr>
        <w:spacing w:after="131" w:line="259" w:lineRule="auto"/>
        <w:ind w:left="708" w:firstLine="0"/>
        <w:jc w:val="left"/>
      </w:pPr>
      <w:r>
        <w:t xml:space="preserve"> </w:t>
      </w:r>
    </w:p>
    <w:p w:rsidR="000E0E45" w:rsidRDefault="000E6AFA">
      <w:pPr>
        <w:spacing w:after="132" w:line="259" w:lineRule="auto"/>
        <w:ind w:left="708" w:firstLine="0"/>
        <w:jc w:val="left"/>
      </w:pPr>
      <w:r>
        <w:t xml:space="preserve"> </w:t>
      </w:r>
    </w:p>
    <w:p w:rsidR="000E0E45" w:rsidRDefault="000E6AFA">
      <w:pPr>
        <w:spacing w:after="0" w:line="259" w:lineRule="auto"/>
        <w:ind w:left="708" w:firstLine="0"/>
        <w:jc w:val="left"/>
      </w:pPr>
      <w:r>
        <w:t xml:space="preserve"> </w:t>
      </w:r>
    </w:p>
    <w:p w:rsidR="000E0E45" w:rsidRDefault="000E6AFA">
      <w:pPr>
        <w:numPr>
          <w:ilvl w:val="0"/>
          <w:numId w:val="7"/>
        </w:numPr>
        <w:spacing w:after="53" w:line="271" w:lineRule="auto"/>
        <w:ind w:hanging="281"/>
        <w:jc w:val="left"/>
      </w:pPr>
      <w:r>
        <w:rPr>
          <w:b/>
        </w:rPr>
        <w:t xml:space="preserve">Ресурсное обеспечение мероприятий программы </w:t>
      </w:r>
    </w:p>
    <w:p w:rsidR="000E0E45" w:rsidRDefault="000E6AFA">
      <w:pPr>
        <w:spacing w:after="303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E0E45" w:rsidRDefault="000E6AFA">
      <w:pPr>
        <w:ind w:left="-5" w:right="160"/>
      </w:pPr>
      <w:r>
        <w:t xml:space="preserve">  </w:t>
      </w:r>
      <w:r>
        <w:t xml:space="preserve">Финансирование программы осуществляется за счет средств областного и местного бюджета, а </w:t>
      </w:r>
      <w:proofErr w:type="gramStart"/>
      <w:r>
        <w:t>так же</w:t>
      </w:r>
      <w:proofErr w:type="gramEnd"/>
      <w:r>
        <w:t xml:space="preserve"> возможно привлечение различных уровней бюджета.   Мероприятия </w:t>
      </w:r>
      <w:proofErr w:type="gramStart"/>
      <w:r>
        <w:t>программы  подлежат</w:t>
      </w:r>
      <w:proofErr w:type="gramEnd"/>
      <w:r>
        <w:t xml:space="preserve"> уточнению по объемам ассигнований, предусмотренных в местном бюджете на соотве</w:t>
      </w:r>
      <w:r>
        <w:t xml:space="preserve">тствующие годы, с учетом возможности доходной части бюджетов. </w:t>
      </w:r>
    </w:p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21" w:type="dxa"/>
        <w:tblInd w:w="72" w:type="dxa"/>
        <w:tblCellMar>
          <w:top w:w="16" w:type="dxa"/>
          <w:left w:w="108" w:type="dxa"/>
          <w:bottom w:w="4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4"/>
        <w:gridCol w:w="1985"/>
        <w:gridCol w:w="1702"/>
        <w:gridCol w:w="1702"/>
      </w:tblGrid>
      <w:tr w:rsidR="000E0E45">
        <w:trPr>
          <w:trHeight w:val="9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Источник финансирования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Финансовые средства всего (тыс. руб.)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23" w:line="259" w:lineRule="auto"/>
              <w:ind w:left="0" w:firstLine="0"/>
              <w:jc w:val="left"/>
            </w:pPr>
            <w:r>
              <w:t xml:space="preserve">2022 г. </w:t>
            </w:r>
          </w:p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(тыс. руб.)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23" w:line="259" w:lineRule="auto"/>
              <w:ind w:left="0" w:firstLine="0"/>
              <w:jc w:val="left"/>
            </w:pPr>
            <w:r>
              <w:t xml:space="preserve">2023 г. </w:t>
            </w:r>
          </w:p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(тыс. руб.)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23" w:line="259" w:lineRule="auto"/>
              <w:ind w:left="0" w:firstLine="0"/>
              <w:jc w:val="left"/>
            </w:pPr>
            <w:r>
              <w:t xml:space="preserve">2024 г. </w:t>
            </w:r>
          </w:p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(тыс. руб.) </w:t>
            </w:r>
          </w:p>
        </w:tc>
      </w:tr>
      <w:tr w:rsidR="000E0E45">
        <w:trPr>
          <w:trHeight w:val="6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Местный  бюджет</w:t>
            </w:r>
            <w:proofErr w:type="gramEnd"/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4600309,98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1 656 608,64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E45" w:rsidRDefault="000E6A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1 471 850,67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E45" w:rsidRDefault="000E6A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1 471 850,67 </w:t>
            </w:r>
          </w:p>
        </w:tc>
      </w:tr>
      <w:tr w:rsidR="000E0E45">
        <w:trPr>
          <w:trHeight w:val="6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Областной     бюджет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20812653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6 937 551,00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6 937 551,00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6 937 551,00 </w:t>
            </w:r>
          </w:p>
        </w:tc>
      </w:tr>
    </w:tbl>
    <w:p w:rsidR="000E0E45" w:rsidRDefault="000E6AFA">
      <w:pPr>
        <w:spacing w:after="215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E0E45" w:rsidRDefault="000E6AFA">
      <w:pPr>
        <w:numPr>
          <w:ilvl w:val="0"/>
          <w:numId w:val="7"/>
        </w:numPr>
        <w:spacing w:after="12" w:line="271" w:lineRule="auto"/>
        <w:ind w:hanging="281"/>
        <w:jc w:val="left"/>
      </w:pPr>
      <w:r>
        <w:rPr>
          <w:b/>
        </w:rPr>
        <w:t xml:space="preserve">Целевые индикаторы </w:t>
      </w:r>
      <w:proofErr w:type="gramStart"/>
      <w:r>
        <w:rPr>
          <w:b/>
        </w:rPr>
        <w:t>( показатели</w:t>
      </w:r>
      <w:proofErr w:type="gramEnd"/>
      <w:r>
        <w:rPr>
          <w:b/>
        </w:rPr>
        <w:t xml:space="preserve">) программы развития МБДОУ ДС «Улыбка» </w:t>
      </w:r>
      <w:proofErr w:type="spellStart"/>
      <w:r>
        <w:rPr>
          <w:b/>
        </w:rPr>
        <w:t>Дятьковского</w:t>
      </w:r>
      <w:proofErr w:type="spellEnd"/>
      <w:r>
        <w:rPr>
          <w:b/>
        </w:rPr>
        <w:t xml:space="preserve"> района на 2022-2024 </w:t>
      </w:r>
      <w:proofErr w:type="spellStart"/>
      <w:r>
        <w:rPr>
          <w:b/>
        </w:rPr>
        <w:t>г.г</w:t>
      </w:r>
      <w:proofErr w:type="spellEnd"/>
      <w:r>
        <w:rPr>
          <w:b/>
        </w:rPr>
        <w:t xml:space="preserve">. </w:t>
      </w:r>
    </w:p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180" w:type="dxa"/>
        <w:tblInd w:w="0" w:type="dxa"/>
        <w:tblCellMar>
          <w:top w:w="16" w:type="dxa"/>
          <w:left w:w="106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708"/>
        <w:gridCol w:w="5219"/>
        <w:gridCol w:w="1419"/>
        <w:gridCol w:w="1416"/>
        <w:gridCol w:w="1418"/>
      </w:tblGrid>
      <w:tr w:rsidR="000E0E45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 Целевые индикаторы Программы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2022 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2023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2024 г. </w:t>
            </w:r>
          </w:p>
        </w:tc>
      </w:tr>
      <w:tr w:rsidR="000E0E45">
        <w:trPr>
          <w:trHeight w:val="23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right="561" w:firstLine="0"/>
            </w:pPr>
            <w:r>
              <w:t xml:space="preserve">Уровень </w:t>
            </w:r>
            <w:proofErr w:type="gramStart"/>
            <w:r>
              <w:t>доступности  дошкольного</w:t>
            </w:r>
            <w:proofErr w:type="gramEnd"/>
            <w:r>
              <w:t xml:space="preserve"> </w:t>
            </w:r>
            <w:r>
              <w:t xml:space="preserve">образования  в  соответствии        современными стандартами для всех  категорий  граждан независимо  от   местожительства,   социального    и   имущественного статуса и состояния здоровья,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100 %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>100 %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>100 %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  <w:tr w:rsidR="000E0E45">
        <w:trPr>
          <w:trHeight w:val="9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right="842" w:firstLine="0"/>
            </w:pPr>
            <w:proofErr w:type="gramStart"/>
            <w:r>
              <w:t>Внедрение  федеральных</w:t>
            </w:r>
            <w:proofErr w:type="gramEnd"/>
            <w:r>
              <w:t xml:space="preserve"> государственных образовательных стандартов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>100 %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>100 %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>100 %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  <w:tr w:rsidR="000E0E45">
        <w:trPr>
          <w:trHeight w:val="1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right="85" w:firstLine="0"/>
            </w:pPr>
            <w:proofErr w:type="gramStart"/>
            <w:r>
              <w:t>Получение  полноценного</w:t>
            </w:r>
            <w:proofErr w:type="gramEnd"/>
            <w:r>
              <w:t xml:space="preserve"> качественного образования в соответствии с индивидуальными запросами и возможностями каждого воспитанника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</w:tr>
      <w:tr w:rsidR="000E0E45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right="828" w:firstLine="0"/>
            </w:pPr>
            <w:proofErr w:type="gramStart"/>
            <w:r>
              <w:t>Доля  воспитанников</w:t>
            </w:r>
            <w:proofErr w:type="gramEnd"/>
            <w:r>
              <w:t xml:space="preserve">  </w:t>
            </w:r>
            <w:r>
              <w:t xml:space="preserve">ставших призерами в конкурсах различного уровня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5%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6%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7% </w:t>
            </w:r>
          </w:p>
        </w:tc>
      </w:tr>
      <w:tr w:rsidR="000E0E45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right="139" w:firstLine="0"/>
            </w:pPr>
            <w:r>
              <w:t xml:space="preserve">Доля педагогических работников, охваченных процессами </w:t>
            </w:r>
            <w:proofErr w:type="gramStart"/>
            <w:r>
              <w:t>переподготовки  и</w:t>
            </w:r>
            <w:proofErr w:type="gramEnd"/>
            <w:r>
              <w:t xml:space="preserve">  повышения  квалификации преподавательского и управленческого корпуса  системы  дошкольного образования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Не менее 20 %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Не менее 20 %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Не менее 20 % </w:t>
            </w:r>
          </w:p>
        </w:tc>
      </w:tr>
      <w:tr w:rsidR="000E0E45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Доля педагогических работников, прошедших аттестацию,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</w:pPr>
            <w:r>
              <w:t xml:space="preserve">Не менее </w:t>
            </w:r>
            <w:proofErr w:type="gramStart"/>
            <w:r>
              <w:t>20  %</w:t>
            </w:r>
            <w:proofErr w:type="gram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</w:pPr>
            <w:r>
              <w:t xml:space="preserve">Не менее </w:t>
            </w:r>
            <w:proofErr w:type="gramStart"/>
            <w:r>
              <w:t>20  %</w:t>
            </w:r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Не менее 20 % </w:t>
            </w:r>
          </w:p>
        </w:tc>
      </w:tr>
      <w:tr w:rsidR="000E0E45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 Целевые индикаторы Программы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2022 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2023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2024 г. </w:t>
            </w:r>
          </w:p>
        </w:tc>
      </w:tr>
      <w:tr w:rsidR="000E0E45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right="277" w:firstLine="0"/>
            </w:pPr>
            <w:r>
              <w:t xml:space="preserve">Доля </w:t>
            </w:r>
            <w:proofErr w:type="gramStart"/>
            <w:r>
              <w:t>педагогов ,</w:t>
            </w:r>
            <w:proofErr w:type="gramEnd"/>
            <w:r>
              <w:t xml:space="preserve">  эффективно использующих       образовательные    технологии    (в     том     числе информационные   коммуникационные    технологии)    в профессиональной деятельности,%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85 %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85 %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85% </w:t>
            </w:r>
          </w:p>
        </w:tc>
      </w:tr>
      <w:tr w:rsidR="000E0E45">
        <w:trPr>
          <w:trHeight w:val="9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Обеспечение и </w:t>
            </w:r>
            <w:proofErr w:type="gramStart"/>
            <w:r>
              <w:t>организация  безопасных</w:t>
            </w:r>
            <w:proofErr w:type="gramEnd"/>
            <w:r>
              <w:t xml:space="preserve"> условий учебно-воспитательного процесса,%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</w:tr>
      <w:tr w:rsidR="000E0E45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right="179" w:firstLine="0"/>
            </w:pPr>
            <w:r>
              <w:t xml:space="preserve">Соблюдение   санитарно-гигиенических </w:t>
            </w:r>
            <w:proofErr w:type="gramStart"/>
            <w:r>
              <w:t>требований  для</w:t>
            </w:r>
            <w:proofErr w:type="gramEnd"/>
            <w:r>
              <w:t xml:space="preserve"> обеспечения образовательного процесса,%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</w:tr>
      <w:tr w:rsidR="000E0E45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Участие  в</w:t>
            </w:r>
            <w:proofErr w:type="gramEnd"/>
            <w:r>
              <w:t xml:space="preserve"> мониторингах,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</w:tr>
      <w:tr w:rsidR="000E0E45">
        <w:trPr>
          <w:trHeight w:val="1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Доля освоения средств, выделяемых на выполнение мероприятий учреждением, обеспечивающими оказание услуг в сфере образования,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</w:tr>
      <w:tr w:rsidR="000E0E45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</w:pPr>
            <w:r>
              <w:t xml:space="preserve">Снижение расходов </w:t>
            </w:r>
            <w:proofErr w:type="gramStart"/>
            <w:r>
              <w:t>образовательного  учреждения</w:t>
            </w:r>
            <w:proofErr w:type="gramEnd"/>
            <w:r>
              <w:t xml:space="preserve"> на энергообеспечение,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2%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2%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2% </w:t>
            </w:r>
          </w:p>
        </w:tc>
      </w:tr>
      <w:tr w:rsidR="000E0E45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</w:tr>
      <w:tr w:rsidR="000E0E45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Выплата компенсации части родительской платы за содержание ребенка в государственных и муниципальных образовательных учреждениях, %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E0E45" w:rsidRDefault="000E6AFA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E0E45" w:rsidRDefault="000E6AFA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</w:tr>
    </w:tbl>
    <w:p w:rsidR="000E0E45" w:rsidRDefault="000E6AFA">
      <w:pPr>
        <w:spacing w:after="0" w:line="370" w:lineRule="auto"/>
        <w:ind w:left="0" w:right="10169" w:firstLine="0"/>
      </w:pPr>
      <w:r>
        <w:rPr>
          <w:rFonts w:ascii="Calibri" w:eastAsia="Calibri" w:hAnsi="Calibri" w:cs="Calibri"/>
          <w:b/>
        </w:rPr>
        <w:t xml:space="preserve">  </w:t>
      </w:r>
    </w:p>
    <w:p w:rsidR="000E0E45" w:rsidRDefault="000E6AFA">
      <w:pPr>
        <w:spacing w:after="156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E0E45" w:rsidRDefault="000E6AFA">
      <w:pPr>
        <w:spacing w:after="131" w:line="259" w:lineRule="auto"/>
        <w:ind w:left="0" w:right="9454" w:firstLine="0"/>
        <w:jc w:val="right"/>
      </w:pPr>
      <w:r>
        <w:t xml:space="preserve"> </w:t>
      </w:r>
    </w:p>
    <w:p w:rsidR="000E0E45" w:rsidRDefault="000E6AFA">
      <w:pPr>
        <w:spacing w:after="129" w:line="259" w:lineRule="auto"/>
        <w:ind w:left="0" w:right="9454" w:firstLine="0"/>
        <w:jc w:val="right"/>
      </w:pPr>
      <w:r>
        <w:t xml:space="preserve"> </w:t>
      </w:r>
    </w:p>
    <w:p w:rsidR="000E0E45" w:rsidRDefault="000E6AFA">
      <w:pPr>
        <w:spacing w:after="131" w:line="259" w:lineRule="auto"/>
        <w:ind w:left="0" w:right="9454" w:firstLine="0"/>
        <w:jc w:val="right"/>
      </w:pPr>
      <w:r>
        <w:t xml:space="preserve"> </w:t>
      </w:r>
    </w:p>
    <w:p w:rsidR="000E0E45" w:rsidRDefault="000E6AFA">
      <w:pPr>
        <w:spacing w:after="131" w:line="259" w:lineRule="auto"/>
        <w:ind w:left="0" w:right="9454" w:firstLine="0"/>
        <w:jc w:val="right"/>
      </w:pPr>
      <w:r>
        <w:t xml:space="preserve"> </w:t>
      </w:r>
    </w:p>
    <w:p w:rsidR="000E0E45" w:rsidRDefault="000E6AFA">
      <w:pPr>
        <w:spacing w:after="131" w:line="259" w:lineRule="auto"/>
        <w:ind w:left="0" w:right="9454" w:firstLine="0"/>
        <w:jc w:val="right"/>
      </w:pPr>
      <w:r>
        <w:t xml:space="preserve"> </w:t>
      </w:r>
    </w:p>
    <w:p w:rsidR="000E0E45" w:rsidRDefault="000E6AFA">
      <w:pPr>
        <w:spacing w:after="131" w:line="259" w:lineRule="auto"/>
        <w:ind w:left="0" w:right="9454" w:firstLine="0"/>
        <w:jc w:val="right"/>
      </w:pPr>
      <w:r>
        <w:t xml:space="preserve"> </w:t>
      </w:r>
    </w:p>
    <w:p w:rsidR="000E0E45" w:rsidRDefault="000E6AFA">
      <w:pPr>
        <w:spacing w:after="0" w:line="259" w:lineRule="auto"/>
        <w:ind w:left="0" w:firstLine="0"/>
        <w:jc w:val="left"/>
      </w:pPr>
      <w:r>
        <w:t xml:space="preserve"> </w:t>
      </w:r>
    </w:p>
    <w:sectPr w:rsidR="000E0E45">
      <w:pgSz w:w="11906" w:h="16838"/>
      <w:pgMar w:top="571" w:right="397" w:bottom="475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382B"/>
    <w:multiLevelType w:val="hybridMultilevel"/>
    <w:tmpl w:val="1276953A"/>
    <w:lvl w:ilvl="0" w:tplc="6150BF72">
      <w:start w:val="2022"/>
      <w:numFmt w:val="decimal"/>
      <w:lvlText w:val="%1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255E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4231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4543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89A6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A8F9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4B584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C473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C9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17B71"/>
    <w:multiLevelType w:val="hybridMultilevel"/>
    <w:tmpl w:val="EE96A498"/>
    <w:lvl w:ilvl="0" w:tplc="D5F2385E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FCE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A2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0D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C0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E47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0A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8D5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EB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629EC"/>
    <w:multiLevelType w:val="hybridMultilevel"/>
    <w:tmpl w:val="06646AD8"/>
    <w:lvl w:ilvl="0" w:tplc="6E842498">
      <w:start w:val="2022"/>
      <w:numFmt w:val="decimal"/>
      <w:lvlText w:val="%1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8643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C855C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004C5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6DD3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E781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0461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6954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209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5445C"/>
    <w:multiLevelType w:val="hybridMultilevel"/>
    <w:tmpl w:val="61FEA47C"/>
    <w:lvl w:ilvl="0" w:tplc="A798058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8C5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62F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E76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0862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123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4FC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2C4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C5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1523C"/>
    <w:multiLevelType w:val="hybridMultilevel"/>
    <w:tmpl w:val="363E735A"/>
    <w:lvl w:ilvl="0" w:tplc="AB2646D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A6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3C2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CB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E8B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03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C9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30E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028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A4562"/>
    <w:multiLevelType w:val="hybridMultilevel"/>
    <w:tmpl w:val="E5241FD6"/>
    <w:lvl w:ilvl="0" w:tplc="BFE2C10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A449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A7EA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69B3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66B1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29D3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E2D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239E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8D91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0A2466"/>
    <w:multiLevelType w:val="hybridMultilevel"/>
    <w:tmpl w:val="2AD8F34E"/>
    <w:lvl w:ilvl="0" w:tplc="A03EF2AA">
      <w:start w:val="2022"/>
      <w:numFmt w:val="decimal"/>
      <w:lvlText w:val="%1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6565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EAAE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34F24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6F03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CA3A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6CA184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62F8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8FA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CC27B8"/>
    <w:multiLevelType w:val="hybridMultilevel"/>
    <w:tmpl w:val="FD647BEC"/>
    <w:lvl w:ilvl="0" w:tplc="8E70CFD2">
      <w:start w:val="2022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480A8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4A0E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4F4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A735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8B3E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8DAD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0EA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0C22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0B592E"/>
    <w:multiLevelType w:val="multilevel"/>
    <w:tmpl w:val="05225314"/>
    <w:lvl w:ilvl="0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8721F"/>
    <w:multiLevelType w:val="hybridMultilevel"/>
    <w:tmpl w:val="AFB8C334"/>
    <w:lvl w:ilvl="0" w:tplc="593E33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437C2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CB8B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01B62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CC68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4B9BE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0D4C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A6942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20756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834EB0"/>
    <w:multiLevelType w:val="hybridMultilevel"/>
    <w:tmpl w:val="F556B002"/>
    <w:lvl w:ilvl="0" w:tplc="DC62429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6933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0980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794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8E02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8A6DF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4FA4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E2CA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CFF6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D63BFA"/>
    <w:multiLevelType w:val="hybridMultilevel"/>
    <w:tmpl w:val="2B9C857A"/>
    <w:lvl w:ilvl="0" w:tplc="05F62A06">
      <w:start w:val="2022"/>
      <w:numFmt w:val="decimal"/>
      <w:lvlText w:val="%1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2C8A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4420A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A293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4A8B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2D1E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8FCC4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A97A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CE07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2F74AC"/>
    <w:multiLevelType w:val="hybridMultilevel"/>
    <w:tmpl w:val="8B7697DA"/>
    <w:lvl w:ilvl="0" w:tplc="F124B544">
      <w:start w:val="2022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437D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697B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4371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CBCD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880C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0787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C87B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14B46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C00373"/>
    <w:multiLevelType w:val="hybridMultilevel"/>
    <w:tmpl w:val="E12028DC"/>
    <w:lvl w:ilvl="0" w:tplc="04EE93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220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036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A644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C6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E15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4BE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8D8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81A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8009E2"/>
    <w:multiLevelType w:val="hybridMultilevel"/>
    <w:tmpl w:val="BAFE2870"/>
    <w:lvl w:ilvl="0" w:tplc="CDC6B2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CAE6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8D1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A7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427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CE1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A3A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86D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A0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B423F8"/>
    <w:multiLevelType w:val="hybridMultilevel"/>
    <w:tmpl w:val="4E42AE6C"/>
    <w:lvl w:ilvl="0" w:tplc="DD246F68">
      <w:start w:val="2022"/>
      <w:numFmt w:val="decimal"/>
      <w:lvlText w:val="%1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6CAF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C2780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52A6FE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41906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43D48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6C050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0CB0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40E2A8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45"/>
    <w:rsid w:val="000E0E45"/>
    <w:rsid w:val="000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C477"/>
  <w15:docId w15:val="{1E666ABD-30D1-4A51-AF7C-0FBA80C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6" w:line="249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2"/>
      <w:ind w:right="1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3;&#1099;&#1073;&#1082;&#1072;.&#1076;&#1103;&#1090;&#1100;&#1082;&#1086;&#1074;&#1086;-32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91;&#1083;&#1099;&#1073;&#1082;&#1072;.&#1076;&#1103;&#1090;&#1100;&#1082;&#1086;&#1074;&#1086;-32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1;&#1083;&#1099;&#1073;&#1082;&#1072;.&#1076;&#1103;&#1090;&#1100;&#1082;&#1086;&#1074;&#1086;-32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1;&#1083;&#1099;&#1073;&#1082;&#1072;.&#1076;&#1103;&#1090;&#1100;&#1082;&#1086;&#1074;&#1086;-32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D5DF-F67A-4E7D-A1F7-6F5FECEE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3833</Words>
  <Characters>21854</Characters>
  <Application>Microsoft Office Word</Application>
  <DocSecurity>0</DocSecurity>
  <Lines>182</Lines>
  <Paragraphs>51</Paragraphs>
  <ScaleCrop>false</ScaleCrop>
  <Company/>
  <LinksUpToDate>false</LinksUpToDate>
  <CharactersWithSpaces>25636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cp:lastModifiedBy>улыбка улыбка</cp:lastModifiedBy>
  <cp:revision>3</cp:revision>
  <dcterms:created xsi:type="dcterms:W3CDTF">2022-03-25T10:58:00Z</dcterms:created>
  <dcterms:modified xsi:type="dcterms:W3CDTF">2022-03-25T10:58:00Z</dcterms:modified>
</cp:coreProperties>
</file>